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2C" w:rsidRDefault="00B3252C" w:rsidP="007611AC">
      <w:pPr>
        <w:pStyle w:val="Brief"/>
      </w:pPr>
    </w:p>
    <w:p w:rsidR="00B3252C" w:rsidRDefault="00B3252C" w:rsidP="007611AC">
      <w:pPr>
        <w:pStyle w:val="Brief"/>
      </w:pPr>
    </w:p>
    <w:p w:rsidR="00B3252C" w:rsidRDefault="00B3252C" w:rsidP="007611AC">
      <w:pPr>
        <w:pStyle w:val="Brief"/>
      </w:pPr>
    </w:p>
    <w:p w:rsidR="00B3252C" w:rsidRDefault="00B3252C" w:rsidP="007611AC">
      <w:pPr>
        <w:pStyle w:val="Brief"/>
      </w:pPr>
    </w:p>
    <w:p w:rsidR="00B3252C" w:rsidRDefault="00B3252C" w:rsidP="007611AC">
      <w:pPr>
        <w:pStyle w:val="Brief"/>
      </w:pPr>
    </w:p>
    <w:p w:rsidR="00B3252C" w:rsidRDefault="00B3252C" w:rsidP="007611AC">
      <w:pPr>
        <w:pStyle w:val="Brief"/>
      </w:pPr>
    </w:p>
    <w:p w:rsidR="004F24D5" w:rsidRDefault="004F24D5" w:rsidP="007611AC">
      <w:pPr>
        <w:pStyle w:val="Brief"/>
      </w:pPr>
    </w:p>
    <w:p w:rsidR="00DA3EFD" w:rsidRDefault="00DA3EFD" w:rsidP="007611AC">
      <w:pPr>
        <w:pStyle w:val="Brief"/>
      </w:pPr>
    </w:p>
    <w:p w:rsidR="00DA3EFD" w:rsidRDefault="00DA3EFD" w:rsidP="007611AC">
      <w:pPr>
        <w:pStyle w:val="Brief"/>
      </w:pPr>
    </w:p>
    <w:p w:rsidR="00DA3EFD" w:rsidRPr="00DA3EFD" w:rsidRDefault="00DA3EFD" w:rsidP="007611AC">
      <w:pPr>
        <w:pStyle w:val="Brief"/>
        <w:rPr>
          <w:rFonts w:cs="Arial"/>
          <w:sz w:val="22"/>
        </w:rPr>
      </w:pPr>
    </w:p>
    <w:p w:rsidR="00DA3EFD" w:rsidRPr="00DA3EFD" w:rsidRDefault="00DA3EFD" w:rsidP="00DA3EFD">
      <w:pPr>
        <w:spacing w:after="0" w:line="360" w:lineRule="auto"/>
        <w:rPr>
          <w:rFonts w:ascii="Arial" w:hAnsi="Arial" w:cs="Arial"/>
          <w:b/>
        </w:rPr>
      </w:pPr>
      <w:r w:rsidRPr="00DA3EFD">
        <w:rPr>
          <w:rFonts w:ascii="Arial" w:hAnsi="Arial" w:cs="Arial"/>
          <w:b/>
        </w:rPr>
        <w:t>Daten und Fakten</w:t>
      </w:r>
    </w:p>
    <w:p w:rsidR="00DA3EFD" w:rsidRPr="00DA3EFD" w:rsidRDefault="00DA3EFD" w:rsidP="00DA3EFD">
      <w:pPr>
        <w:spacing w:after="0" w:line="360" w:lineRule="auto"/>
        <w:rPr>
          <w:rFonts w:ascii="Arial" w:hAnsi="Arial" w:cs="Arial"/>
        </w:rPr>
      </w:pPr>
      <w:r w:rsidRPr="00DA3EFD">
        <w:rPr>
          <w:rFonts w:ascii="Arial" w:hAnsi="Arial" w:cs="Arial"/>
        </w:rPr>
        <w:t>Oktalite Lichttechnik GmbH</w:t>
      </w:r>
    </w:p>
    <w:p w:rsidR="00DA3EFD" w:rsidRPr="00DA3EFD" w:rsidRDefault="00DA3EFD" w:rsidP="00DA3EFD">
      <w:pPr>
        <w:spacing w:after="0" w:line="360" w:lineRule="auto"/>
        <w:rPr>
          <w:rFonts w:ascii="Arial" w:hAnsi="Arial" w:cs="Arial"/>
          <w:b/>
        </w:rPr>
      </w:pPr>
    </w:p>
    <w:p w:rsidR="00DA3EFD" w:rsidRPr="00DA3EFD" w:rsidRDefault="00DA3EFD" w:rsidP="00DA3EFD">
      <w:pPr>
        <w:spacing w:after="0" w:line="360" w:lineRule="auto"/>
        <w:rPr>
          <w:rFonts w:ascii="Arial" w:hAnsi="Arial" w:cs="Arial"/>
          <w:b/>
          <w:noProof/>
          <w:lang w:eastAsia="de-DE"/>
        </w:rPr>
      </w:pPr>
      <w:r>
        <w:rPr>
          <w:rFonts w:ascii="Arial" w:hAnsi="Arial" w:cs="Arial"/>
          <w:b/>
          <w:noProof/>
          <w:lang w:eastAsia="de-DE"/>
        </w:rPr>
        <w:t>Gründung</w:t>
      </w:r>
    </w:p>
    <w:p w:rsidR="00DA3EFD" w:rsidRPr="00DA3EFD" w:rsidRDefault="00DA3EFD" w:rsidP="00DA3EFD">
      <w:pPr>
        <w:spacing w:after="0" w:line="360" w:lineRule="auto"/>
        <w:rPr>
          <w:rFonts w:ascii="Arial" w:hAnsi="Arial" w:cs="Arial"/>
          <w:noProof/>
          <w:lang w:eastAsia="de-DE"/>
        </w:rPr>
      </w:pPr>
      <w:r w:rsidRPr="00DA3EFD">
        <w:rPr>
          <w:rFonts w:ascii="Arial" w:hAnsi="Arial" w:cs="Arial"/>
          <w:noProof/>
          <w:lang w:eastAsia="de-DE"/>
        </w:rPr>
        <w:t xml:space="preserve">1983 in Köln, seit 2007 Mitglied der TRILUX-Gruppe </w:t>
      </w:r>
    </w:p>
    <w:p w:rsidR="00DA3EFD" w:rsidRPr="00DA3EFD" w:rsidRDefault="00DA3EFD" w:rsidP="00DA3EFD">
      <w:pPr>
        <w:spacing w:after="0" w:line="360" w:lineRule="auto"/>
        <w:rPr>
          <w:rFonts w:ascii="Arial" w:hAnsi="Arial" w:cs="Arial"/>
          <w:b/>
          <w:noProof/>
          <w:lang w:eastAsia="de-DE"/>
        </w:rPr>
      </w:pPr>
    </w:p>
    <w:p w:rsidR="00DA3EFD" w:rsidRPr="00DA3EFD" w:rsidRDefault="00DA3EFD" w:rsidP="00DA3EFD">
      <w:pPr>
        <w:spacing w:after="0" w:line="360" w:lineRule="auto"/>
        <w:rPr>
          <w:rFonts w:ascii="Arial" w:hAnsi="Arial" w:cs="Arial"/>
          <w:b/>
          <w:noProof/>
          <w:lang w:eastAsia="de-DE"/>
        </w:rPr>
      </w:pPr>
      <w:r>
        <w:rPr>
          <w:rFonts w:ascii="Arial" w:hAnsi="Arial" w:cs="Arial"/>
          <w:b/>
          <w:noProof/>
          <w:lang w:eastAsia="de-DE"/>
        </w:rPr>
        <w:t>Firmensitz</w:t>
      </w:r>
    </w:p>
    <w:p w:rsidR="00DA3EFD" w:rsidRPr="00DA3EFD" w:rsidRDefault="00DA3EFD" w:rsidP="00DA3EFD">
      <w:pPr>
        <w:spacing w:after="0" w:line="360" w:lineRule="auto"/>
        <w:rPr>
          <w:rFonts w:ascii="Arial" w:hAnsi="Arial" w:cs="Arial"/>
          <w:noProof/>
          <w:lang w:eastAsia="de-DE"/>
        </w:rPr>
      </w:pPr>
      <w:r w:rsidRPr="00DA3EFD">
        <w:rPr>
          <w:rFonts w:ascii="Arial" w:hAnsi="Arial" w:cs="Arial"/>
          <w:noProof/>
          <w:lang w:eastAsia="de-DE"/>
        </w:rPr>
        <w:t>Köln</w:t>
      </w:r>
    </w:p>
    <w:p w:rsidR="00DA3EFD" w:rsidRPr="00DA3EFD" w:rsidRDefault="00DA3EFD" w:rsidP="00DA3EFD">
      <w:pPr>
        <w:spacing w:after="0" w:line="360" w:lineRule="auto"/>
        <w:rPr>
          <w:rFonts w:ascii="Arial" w:hAnsi="Arial" w:cs="Arial"/>
          <w:noProof/>
          <w:lang w:eastAsia="de-DE"/>
        </w:rPr>
      </w:pPr>
    </w:p>
    <w:p w:rsidR="00DA3EFD" w:rsidRPr="00DA3EFD" w:rsidRDefault="00DA3EFD" w:rsidP="00DA3EFD">
      <w:pPr>
        <w:spacing w:after="0" w:line="360" w:lineRule="auto"/>
        <w:rPr>
          <w:rFonts w:ascii="Arial" w:hAnsi="Arial" w:cs="Arial"/>
          <w:b/>
          <w:noProof/>
          <w:lang w:eastAsia="de-DE"/>
        </w:rPr>
      </w:pPr>
      <w:r>
        <w:rPr>
          <w:rFonts w:ascii="Arial" w:hAnsi="Arial" w:cs="Arial"/>
          <w:b/>
          <w:noProof/>
          <w:lang w:eastAsia="de-DE"/>
        </w:rPr>
        <w:t>Vetriebsbüros international</w:t>
      </w:r>
    </w:p>
    <w:p w:rsidR="00DA3EFD" w:rsidRPr="00DA3EFD" w:rsidRDefault="00DA3EFD" w:rsidP="00DA3EFD">
      <w:pPr>
        <w:spacing w:after="0" w:line="360" w:lineRule="auto"/>
        <w:rPr>
          <w:rFonts w:ascii="Arial" w:hAnsi="Arial" w:cs="Arial"/>
          <w:noProof/>
          <w:lang w:eastAsia="de-DE"/>
        </w:rPr>
      </w:pPr>
      <w:r w:rsidRPr="00DA3EFD">
        <w:rPr>
          <w:rFonts w:ascii="Arial" w:hAnsi="Arial" w:cs="Arial"/>
          <w:noProof/>
          <w:lang w:eastAsia="de-DE"/>
        </w:rPr>
        <w:t>Belgien/Luxemburg, Frankreich, Großbritannien, Indien, Irland, Italien, Niederlande, Österreich, Polen, Schweden, Schweiz, Slowakische Republik, Spanien, Tschechische Republik, Ungarn, USA und Vereinigte Arabische Emirate</w:t>
      </w:r>
    </w:p>
    <w:p w:rsidR="00DA3EFD" w:rsidRPr="00DA3EFD" w:rsidRDefault="00DA3EFD" w:rsidP="00DA3EFD">
      <w:pPr>
        <w:spacing w:after="0" w:line="360" w:lineRule="auto"/>
        <w:rPr>
          <w:rFonts w:ascii="Arial" w:hAnsi="Arial" w:cs="Arial"/>
          <w:noProof/>
          <w:lang w:eastAsia="de-DE"/>
        </w:rPr>
      </w:pPr>
    </w:p>
    <w:p w:rsidR="00DA3EFD" w:rsidRPr="00DA3EFD" w:rsidRDefault="00DA3EFD" w:rsidP="00DA3EFD">
      <w:pPr>
        <w:spacing w:after="0" w:line="360" w:lineRule="auto"/>
        <w:rPr>
          <w:rFonts w:ascii="Arial" w:hAnsi="Arial" w:cs="Arial"/>
          <w:b/>
          <w:noProof/>
          <w:lang w:eastAsia="de-DE"/>
        </w:rPr>
      </w:pPr>
      <w:r>
        <w:rPr>
          <w:rFonts w:ascii="Arial" w:hAnsi="Arial" w:cs="Arial"/>
          <w:b/>
          <w:noProof/>
          <w:lang w:eastAsia="de-DE"/>
        </w:rPr>
        <w:t>Vertriebspartner international</w:t>
      </w:r>
    </w:p>
    <w:p w:rsidR="00DA3EFD" w:rsidRPr="00DA3EFD" w:rsidRDefault="00DA3EFD" w:rsidP="00DA3EFD">
      <w:pPr>
        <w:spacing w:after="0" w:line="360" w:lineRule="auto"/>
        <w:rPr>
          <w:rFonts w:ascii="Arial" w:hAnsi="Arial" w:cs="Arial"/>
          <w:noProof/>
          <w:lang w:eastAsia="de-DE"/>
        </w:rPr>
      </w:pPr>
      <w:r w:rsidRPr="00DA3EFD">
        <w:rPr>
          <w:rFonts w:ascii="Arial" w:hAnsi="Arial" w:cs="Arial"/>
          <w:noProof/>
          <w:lang w:eastAsia="de-DE"/>
        </w:rPr>
        <w:t>Australien, Bulgarien, Dänemark, Estland, Island, Israel, Kroatien, Kuweit, Norwegen, Rumänien, Russland, Saudi-Arabien, Südafrika</w:t>
      </w:r>
    </w:p>
    <w:p w:rsidR="00DA3EFD" w:rsidRPr="00DA3EFD" w:rsidRDefault="00DA3EFD" w:rsidP="00DA3EFD">
      <w:pPr>
        <w:spacing w:after="0" w:line="360" w:lineRule="auto"/>
        <w:rPr>
          <w:rFonts w:ascii="Arial" w:hAnsi="Arial" w:cs="Arial"/>
          <w:b/>
          <w:noProof/>
          <w:lang w:eastAsia="de-DE"/>
        </w:rPr>
      </w:pPr>
    </w:p>
    <w:p w:rsidR="00DA3EFD" w:rsidRPr="00DA3EFD" w:rsidRDefault="00DA3EFD" w:rsidP="00DA3EFD">
      <w:pPr>
        <w:spacing w:after="0" w:line="360" w:lineRule="auto"/>
        <w:rPr>
          <w:rFonts w:ascii="Arial" w:hAnsi="Arial" w:cs="Arial"/>
          <w:b/>
          <w:noProof/>
          <w:lang w:eastAsia="de-DE"/>
        </w:rPr>
      </w:pPr>
      <w:r>
        <w:rPr>
          <w:rFonts w:ascii="Arial" w:hAnsi="Arial" w:cs="Arial"/>
          <w:b/>
          <w:noProof/>
          <w:lang w:eastAsia="de-DE"/>
        </w:rPr>
        <w:t>Geschäftsführung</w:t>
      </w:r>
    </w:p>
    <w:p w:rsidR="00DA3EFD" w:rsidRPr="00DA3EFD" w:rsidRDefault="00DA3EFD" w:rsidP="00DA3EFD">
      <w:pPr>
        <w:spacing w:after="0" w:line="360" w:lineRule="auto"/>
        <w:rPr>
          <w:rFonts w:ascii="Arial" w:hAnsi="Arial" w:cs="Arial"/>
          <w:noProof/>
          <w:lang w:eastAsia="de-DE"/>
        </w:rPr>
      </w:pPr>
      <w:r w:rsidRPr="00DA3EFD">
        <w:rPr>
          <w:rFonts w:ascii="Arial" w:hAnsi="Arial" w:cs="Arial"/>
          <w:noProof/>
          <w:lang w:eastAsia="de-DE"/>
        </w:rPr>
        <w:t>Herrmann Bohse</w:t>
      </w:r>
    </w:p>
    <w:p w:rsidR="00DA3EFD" w:rsidRPr="00DA3EFD" w:rsidRDefault="00DA3EFD" w:rsidP="00DA3EFD">
      <w:pPr>
        <w:spacing w:after="0" w:line="360" w:lineRule="auto"/>
        <w:rPr>
          <w:rFonts w:ascii="Arial" w:hAnsi="Arial" w:cs="Arial"/>
          <w:b/>
          <w:noProof/>
          <w:lang w:eastAsia="de-DE"/>
        </w:rPr>
      </w:pPr>
    </w:p>
    <w:p w:rsidR="00DA3EFD" w:rsidRPr="00DA3EFD" w:rsidRDefault="00DA3EFD" w:rsidP="00DA3EFD">
      <w:pPr>
        <w:spacing w:after="0" w:line="360" w:lineRule="auto"/>
        <w:rPr>
          <w:rFonts w:ascii="Arial" w:hAnsi="Arial" w:cs="Arial"/>
          <w:b/>
          <w:noProof/>
          <w:lang w:eastAsia="de-DE"/>
        </w:rPr>
      </w:pPr>
      <w:r>
        <w:rPr>
          <w:rFonts w:ascii="Arial" w:hAnsi="Arial" w:cs="Arial"/>
          <w:b/>
          <w:noProof/>
          <w:lang w:eastAsia="de-DE"/>
        </w:rPr>
        <w:t>Mitarbeiter</w:t>
      </w:r>
    </w:p>
    <w:p w:rsidR="00DA3EFD" w:rsidRPr="00DA3EFD" w:rsidRDefault="00DA3EFD" w:rsidP="00DA3EFD">
      <w:pPr>
        <w:spacing w:after="0" w:line="360" w:lineRule="auto"/>
        <w:rPr>
          <w:rFonts w:ascii="Arial" w:hAnsi="Arial" w:cs="Arial"/>
          <w:noProof/>
          <w:lang w:eastAsia="de-DE"/>
        </w:rPr>
      </w:pPr>
      <w:r w:rsidRPr="00DA3EFD">
        <w:rPr>
          <w:rFonts w:ascii="Arial" w:hAnsi="Arial" w:cs="Arial"/>
          <w:noProof/>
          <w:lang w:eastAsia="de-DE"/>
        </w:rPr>
        <w:t>Ca. 160</w:t>
      </w:r>
    </w:p>
    <w:p w:rsidR="00DA3EFD" w:rsidRPr="00DA3EFD" w:rsidRDefault="00DA3EFD" w:rsidP="00DA3EFD">
      <w:pPr>
        <w:spacing w:after="0" w:line="360" w:lineRule="auto"/>
        <w:rPr>
          <w:rFonts w:ascii="Arial" w:hAnsi="Arial" w:cs="Arial"/>
          <w:noProof/>
          <w:lang w:eastAsia="de-DE"/>
        </w:rPr>
      </w:pPr>
    </w:p>
    <w:p w:rsidR="00DA3EFD" w:rsidRPr="00DA3EFD" w:rsidRDefault="00DA3EFD" w:rsidP="00DA3EFD">
      <w:pPr>
        <w:spacing w:after="0" w:line="360" w:lineRule="auto"/>
        <w:rPr>
          <w:rFonts w:ascii="Arial" w:hAnsi="Arial" w:cs="Arial"/>
          <w:noProof/>
          <w:lang w:val="en-US" w:eastAsia="de-DE"/>
        </w:rPr>
      </w:pPr>
      <w:r w:rsidRPr="00DA3EFD">
        <w:rPr>
          <w:rFonts w:ascii="Arial" w:hAnsi="Arial" w:cs="Arial"/>
          <w:b/>
          <w:noProof/>
          <w:lang w:val="en-US" w:eastAsia="de-DE"/>
        </w:rPr>
        <w:t>Showroom</w:t>
      </w:r>
    </w:p>
    <w:p w:rsidR="00DA3EFD" w:rsidRPr="00DA3EFD" w:rsidRDefault="00DA3EFD" w:rsidP="00DA3EFD">
      <w:pPr>
        <w:spacing w:after="0" w:line="360" w:lineRule="auto"/>
        <w:rPr>
          <w:rFonts w:ascii="Arial" w:hAnsi="Arial" w:cs="Arial"/>
          <w:noProof/>
          <w:lang w:val="en-US" w:eastAsia="de-DE"/>
        </w:rPr>
      </w:pPr>
      <w:r w:rsidRPr="00DA3EFD">
        <w:rPr>
          <w:rFonts w:ascii="Arial" w:hAnsi="Arial" w:cs="Arial"/>
          <w:noProof/>
          <w:lang w:val="en-US" w:eastAsia="de-DE"/>
        </w:rPr>
        <w:t>„The LightHouse“ in Köln</w:t>
      </w:r>
    </w:p>
    <w:p w:rsidR="00DA3EFD" w:rsidRDefault="00DA3EFD" w:rsidP="00DA3EFD">
      <w:pPr>
        <w:spacing w:after="0" w:line="360" w:lineRule="auto"/>
        <w:rPr>
          <w:rFonts w:ascii="Arial" w:hAnsi="Arial" w:cs="Arial"/>
          <w:noProof/>
          <w:color w:val="FF0000"/>
          <w:lang w:val="en-US" w:eastAsia="de-DE"/>
        </w:rPr>
      </w:pPr>
    </w:p>
    <w:p w:rsidR="00DA3EFD" w:rsidRDefault="00DA3EFD" w:rsidP="00DA3EFD">
      <w:pPr>
        <w:spacing w:after="0" w:line="360" w:lineRule="auto"/>
        <w:rPr>
          <w:rFonts w:ascii="Arial" w:hAnsi="Arial" w:cs="Arial"/>
          <w:noProof/>
          <w:color w:val="FF0000"/>
          <w:lang w:val="en-US" w:eastAsia="de-DE"/>
        </w:rPr>
      </w:pPr>
    </w:p>
    <w:p w:rsidR="00DA3EFD" w:rsidRDefault="00DA3EFD" w:rsidP="00DA3EFD">
      <w:pPr>
        <w:spacing w:after="0" w:line="360" w:lineRule="auto"/>
        <w:rPr>
          <w:rFonts w:ascii="Arial" w:hAnsi="Arial" w:cs="Arial"/>
          <w:noProof/>
          <w:color w:val="FF0000"/>
          <w:lang w:val="en-US" w:eastAsia="de-DE"/>
        </w:rPr>
      </w:pPr>
    </w:p>
    <w:p w:rsidR="00DA3EFD" w:rsidRPr="00DA3EFD" w:rsidRDefault="00DA3EFD" w:rsidP="00DA3EFD">
      <w:pPr>
        <w:spacing w:after="0" w:line="360" w:lineRule="auto"/>
        <w:rPr>
          <w:rFonts w:ascii="Arial" w:hAnsi="Arial" w:cs="Arial"/>
          <w:noProof/>
          <w:lang w:val="en-US" w:eastAsia="de-DE"/>
        </w:rPr>
      </w:pPr>
    </w:p>
    <w:p w:rsidR="00DA3EFD" w:rsidRPr="00DA3EFD" w:rsidRDefault="00DA3EFD" w:rsidP="00DA3EFD">
      <w:pPr>
        <w:spacing w:after="0" w:line="360" w:lineRule="auto"/>
        <w:rPr>
          <w:rFonts w:ascii="Arial" w:hAnsi="Arial" w:cs="Arial"/>
          <w:b/>
          <w:noProof/>
          <w:lang w:val="en-US" w:eastAsia="de-DE"/>
        </w:rPr>
      </w:pPr>
      <w:r>
        <w:rPr>
          <w:rFonts w:ascii="Arial" w:hAnsi="Arial" w:cs="Arial"/>
          <w:b/>
          <w:noProof/>
          <w:lang w:val="en-US" w:eastAsia="de-DE"/>
        </w:rPr>
        <w:lastRenderedPageBreak/>
        <w:t>Kurzprofil</w:t>
      </w:r>
    </w:p>
    <w:p w:rsidR="00DA3EFD" w:rsidRPr="00DA3EFD" w:rsidRDefault="00DA3EFD" w:rsidP="00DA3EFD">
      <w:pPr>
        <w:spacing w:line="360" w:lineRule="auto"/>
        <w:rPr>
          <w:rFonts w:ascii="Arial" w:hAnsi="Arial" w:cs="Arial"/>
          <w:lang w:eastAsia="de-DE"/>
        </w:rPr>
      </w:pPr>
      <w:r w:rsidRPr="00DA3EFD">
        <w:rPr>
          <w:rFonts w:ascii="Arial" w:hAnsi="Arial" w:cs="Arial"/>
          <w:lang w:eastAsia="de-DE"/>
        </w:rPr>
        <w:t>Oktalite steht für Mehrwert durch Licht im Retail. Wir beleuchten den Handel besser. Mit dem richtigen Licht zur richtigen Zeit am richtigen Ort. Oktalite, Member of the Trilux Group, ist etablierter Partner bei der Entwicklung und Umsetzung maßgeschneiderter  Konzepte und LED-Systeme für moderne Stores, Shops und Showrooms. Unsere  Erfahrung, unser Know-how bei der Inszenierung von Erlebniswelten durch Licht und unsere Services als Komplettanbieter machen uns stark. National wie international. Der Wille zur Optimierung treibt uns an: Mit intelligenten und ausgereiften Lichtlösungen machen wir den stationären Handel effizienter und erfolgreicher.</w:t>
      </w:r>
    </w:p>
    <w:p w:rsidR="00DA3EFD" w:rsidRPr="00DA3EFD" w:rsidRDefault="00DA3EFD" w:rsidP="00DA3EFD">
      <w:pPr>
        <w:spacing w:after="0" w:line="360" w:lineRule="auto"/>
        <w:rPr>
          <w:rFonts w:ascii="Arial" w:hAnsi="Arial" w:cs="Arial"/>
          <w:b/>
          <w:noProof/>
          <w:lang w:eastAsia="de-DE"/>
        </w:rPr>
      </w:pPr>
      <w:r>
        <w:rPr>
          <w:rFonts w:ascii="Arial" w:hAnsi="Arial" w:cs="Arial"/>
          <w:b/>
          <w:noProof/>
          <w:lang w:eastAsia="de-DE"/>
        </w:rPr>
        <w:t>Schwerpunkte &amp; Kompetenzen</w:t>
      </w:r>
    </w:p>
    <w:p w:rsidR="00DA3EFD" w:rsidRPr="00DA3EFD" w:rsidRDefault="00DA3EFD" w:rsidP="00DA3EFD">
      <w:pPr>
        <w:numPr>
          <w:ilvl w:val="0"/>
          <w:numId w:val="1"/>
        </w:numPr>
        <w:spacing w:after="0" w:line="360" w:lineRule="auto"/>
        <w:rPr>
          <w:rFonts w:ascii="Arial" w:hAnsi="Arial" w:cs="Arial"/>
          <w:noProof/>
          <w:lang w:eastAsia="de-DE"/>
        </w:rPr>
      </w:pPr>
      <w:r w:rsidRPr="00DA3EFD">
        <w:rPr>
          <w:rFonts w:ascii="Arial" w:hAnsi="Arial" w:cs="Arial"/>
          <w:noProof/>
          <w:lang w:eastAsia="de-DE"/>
        </w:rPr>
        <w:t>Mit Licht setzen wir den Handel in Szene: Food, Fashion, S</w:t>
      </w:r>
      <w:r w:rsidR="00DD181E">
        <w:rPr>
          <w:rFonts w:ascii="Arial" w:hAnsi="Arial" w:cs="Arial"/>
          <w:noProof/>
          <w:lang w:eastAsia="de-DE"/>
        </w:rPr>
        <w:t>hop</w:t>
      </w:r>
      <w:bookmarkStart w:id="0" w:name="_GoBack"/>
      <w:bookmarkEnd w:id="0"/>
      <w:r w:rsidRPr="00DA3EFD">
        <w:rPr>
          <w:rFonts w:ascii="Arial" w:hAnsi="Arial" w:cs="Arial"/>
          <w:noProof/>
          <w:lang w:eastAsia="de-DE"/>
        </w:rPr>
        <w:t xml:space="preserve"> und Automotive.</w:t>
      </w:r>
    </w:p>
    <w:p w:rsidR="00DA3EFD" w:rsidRPr="00DA3EFD" w:rsidRDefault="00DA3EFD" w:rsidP="00DA3EFD">
      <w:pPr>
        <w:numPr>
          <w:ilvl w:val="0"/>
          <w:numId w:val="1"/>
        </w:numPr>
        <w:spacing w:after="0" w:line="360" w:lineRule="auto"/>
        <w:rPr>
          <w:rFonts w:ascii="Arial" w:hAnsi="Arial" w:cs="Arial"/>
          <w:noProof/>
          <w:lang w:eastAsia="de-DE"/>
        </w:rPr>
      </w:pPr>
      <w:r w:rsidRPr="00DA3EFD">
        <w:rPr>
          <w:rFonts w:ascii="Arial" w:hAnsi="Arial" w:cs="Arial"/>
          <w:noProof/>
          <w:lang w:eastAsia="de-DE"/>
        </w:rPr>
        <w:t xml:space="preserve">Wir geben Handelswelten Individualität, Emotion, Dynamik und Style. </w:t>
      </w:r>
    </w:p>
    <w:p w:rsidR="00DA3EFD" w:rsidRPr="00DA3EFD" w:rsidRDefault="00DA3EFD" w:rsidP="00DA3EFD">
      <w:pPr>
        <w:numPr>
          <w:ilvl w:val="0"/>
          <w:numId w:val="1"/>
        </w:numPr>
        <w:spacing w:after="0" w:line="360" w:lineRule="auto"/>
        <w:rPr>
          <w:rFonts w:ascii="Arial" w:hAnsi="Arial" w:cs="Arial"/>
          <w:noProof/>
          <w:lang w:eastAsia="de-DE"/>
        </w:rPr>
      </w:pPr>
      <w:r w:rsidRPr="00DA3EFD">
        <w:rPr>
          <w:rFonts w:ascii="Arial" w:hAnsi="Arial" w:cs="Arial"/>
          <w:noProof/>
          <w:lang w:eastAsia="de-DE"/>
        </w:rPr>
        <w:t>Mit Licht erzählen wir einzigartige Stories.</w:t>
      </w:r>
    </w:p>
    <w:p w:rsidR="00DA3EFD" w:rsidRPr="00DA3EFD" w:rsidRDefault="00DA3EFD" w:rsidP="00DA3EFD">
      <w:pPr>
        <w:numPr>
          <w:ilvl w:val="0"/>
          <w:numId w:val="1"/>
        </w:numPr>
        <w:spacing w:after="0" w:line="360" w:lineRule="auto"/>
        <w:rPr>
          <w:rFonts w:ascii="Arial" w:hAnsi="Arial" w:cs="Arial"/>
          <w:noProof/>
          <w:lang w:eastAsia="de-DE"/>
        </w:rPr>
      </w:pPr>
      <w:r w:rsidRPr="00DA3EFD">
        <w:rPr>
          <w:rFonts w:ascii="Arial" w:hAnsi="Arial" w:cs="Arial"/>
          <w:noProof/>
          <w:lang w:eastAsia="de-DE"/>
        </w:rPr>
        <w:t xml:space="preserve">Individualität steht im Zentrum unserer Unternehmenskultur, unserer Services und Beratung. </w:t>
      </w:r>
    </w:p>
    <w:p w:rsidR="00DA3EFD" w:rsidRPr="00DA3EFD" w:rsidRDefault="00DA3EFD" w:rsidP="00DA3EFD">
      <w:pPr>
        <w:numPr>
          <w:ilvl w:val="0"/>
          <w:numId w:val="1"/>
        </w:numPr>
        <w:spacing w:after="0" w:line="360" w:lineRule="auto"/>
        <w:rPr>
          <w:rFonts w:ascii="Arial" w:hAnsi="Arial" w:cs="Arial"/>
          <w:noProof/>
          <w:lang w:eastAsia="de-DE"/>
        </w:rPr>
      </w:pPr>
      <w:r w:rsidRPr="00DA3EFD">
        <w:rPr>
          <w:rFonts w:ascii="Arial" w:hAnsi="Arial" w:cs="Arial"/>
          <w:noProof/>
          <w:lang w:eastAsia="de-DE"/>
        </w:rPr>
        <w:t xml:space="preserve">Leidenschaft für Licht: Mit unserem Kompetenzcenter machen wir Retailer zu POS-Experten für bestes Licht. </w:t>
      </w:r>
    </w:p>
    <w:p w:rsidR="00DA3EFD" w:rsidRPr="00DA3EFD" w:rsidRDefault="00DA3EFD" w:rsidP="00DA3EFD">
      <w:pPr>
        <w:numPr>
          <w:ilvl w:val="0"/>
          <w:numId w:val="1"/>
        </w:numPr>
        <w:spacing w:after="0" w:line="360" w:lineRule="auto"/>
        <w:rPr>
          <w:rFonts w:ascii="Arial" w:hAnsi="Arial" w:cs="Arial"/>
          <w:noProof/>
          <w:lang w:eastAsia="de-DE"/>
        </w:rPr>
      </w:pPr>
      <w:r w:rsidRPr="00DA3EFD">
        <w:rPr>
          <w:rFonts w:ascii="Arial" w:hAnsi="Arial" w:cs="Arial"/>
          <w:noProof/>
          <w:lang w:eastAsia="de-DE"/>
        </w:rPr>
        <w:t xml:space="preserve">Wir sind Pioniere bei der Entwicklung von Human Centric Lighting (HCL) im Retail, der biodynamisch wirksamen, natürlichsten Form von künstlichem Licht und der tageslichtabhängigen Lichtsteuerung mit positiven Effekten für Mitarbeiter, Kunden </w:t>
      </w:r>
      <w:r w:rsidRPr="00DA3EFD">
        <w:rPr>
          <w:rFonts w:ascii="Arial" w:hAnsi="Arial" w:cs="Arial"/>
          <w:noProof/>
          <w:lang w:eastAsia="de-DE"/>
        </w:rPr>
        <w:br/>
        <w:t>und Unternehmen.</w:t>
      </w:r>
    </w:p>
    <w:p w:rsidR="00DA3EFD" w:rsidRPr="00DA3EFD" w:rsidRDefault="00DA3EFD" w:rsidP="00DA3EFD">
      <w:pPr>
        <w:numPr>
          <w:ilvl w:val="0"/>
          <w:numId w:val="1"/>
        </w:numPr>
        <w:spacing w:after="0" w:line="360" w:lineRule="auto"/>
        <w:rPr>
          <w:rFonts w:ascii="Arial" w:hAnsi="Arial" w:cs="Arial"/>
          <w:noProof/>
          <w:lang w:eastAsia="de-DE"/>
        </w:rPr>
      </w:pPr>
      <w:r w:rsidRPr="00DA3EFD">
        <w:rPr>
          <w:rFonts w:ascii="Arial" w:hAnsi="Arial" w:cs="Arial"/>
          <w:noProof/>
          <w:lang w:eastAsia="de-DE"/>
        </w:rPr>
        <w:t xml:space="preserve">Unser Team am Standort Köln arbeitet an den Möglichkeiten bester Beleuchtung in Zeiten von LED und den Optionen intelligenter Lichtsteuerung von morgen. </w:t>
      </w:r>
    </w:p>
    <w:p w:rsidR="00DA3EFD" w:rsidRPr="00DA3EFD" w:rsidRDefault="00DA3EFD" w:rsidP="00DA3EFD">
      <w:pPr>
        <w:numPr>
          <w:ilvl w:val="0"/>
          <w:numId w:val="1"/>
        </w:numPr>
        <w:spacing w:after="0" w:line="360" w:lineRule="auto"/>
        <w:rPr>
          <w:rFonts w:ascii="Arial" w:hAnsi="Arial" w:cs="Arial"/>
          <w:noProof/>
          <w:lang w:eastAsia="de-DE"/>
        </w:rPr>
      </w:pPr>
      <w:r w:rsidRPr="00DA3EFD">
        <w:rPr>
          <w:rFonts w:ascii="Arial" w:hAnsi="Arial" w:cs="Arial"/>
          <w:noProof/>
          <w:lang w:eastAsia="de-DE"/>
        </w:rPr>
        <w:t xml:space="preserve">Als Mitglied der TRILUX-Gruppe gehen wir mit unserer Lichtkompetenz voran und entwickeln Konzepte und Sonderlösungen für die digitale Storebeleuchtung der Zukunft. </w:t>
      </w:r>
    </w:p>
    <w:p w:rsidR="00DA3EFD" w:rsidRPr="00DA3EFD" w:rsidRDefault="00DA3EFD" w:rsidP="00DA3EFD">
      <w:pPr>
        <w:numPr>
          <w:ilvl w:val="0"/>
          <w:numId w:val="1"/>
        </w:numPr>
        <w:spacing w:after="0" w:line="360" w:lineRule="auto"/>
        <w:rPr>
          <w:rFonts w:ascii="Arial" w:hAnsi="Arial" w:cs="Arial"/>
          <w:noProof/>
          <w:lang w:eastAsia="de-DE"/>
        </w:rPr>
      </w:pPr>
      <w:r w:rsidRPr="00DA3EFD">
        <w:rPr>
          <w:rFonts w:ascii="Arial" w:hAnsi="Arial" w:cs="Arial"/>
          <w:noProof/>
          <w:lang w:eastAsia="de-DE"/>
        </w:rPr>
        <w:t>Strategie, Planung, Design, Vertrieb von Lichtlösungen aus einer Hand.</w:t>
      </w:r>
    </w:p>
    <w:p w:rsidR="00DA3EFD" w:rsidRDefault="00DA3EFD" w:rsidP="00DA3EFD">
      <w:pPr>
        <w:spacing w:after="0" w:line="360" w:lineRule="auto"/>
        <w:rPr>
          <w:rFonts w:ascii="Arial" w:hAnsi="Arial" w:cs="Arial"/>
          <w:noProof/>
          <w:lang w:eastAsia="de-DE"/>
        </w:rPr>
      </w:pPr>
    </w:p>
    <w:p w:rsidR="00DA3EFD" w:rsidRPr="00DA3EFD" w:rsidRDefault="00DA3EFD" w:rsidP="00DA3EFD">
      <w:pPr>
        <w:spacing w:after="0" w:line="360" w:lineRule="auto"/>
        <w:rPr>
          <w:rFonts w:ascii="Arial" w:hAnsi="Arial" w:cs="Arial"/>
          <w:noProof/>
          <w:lang w:eastAsia="de-DE"/>
        </w:rPr>
      </w:pPr>
    </w:p>
    <w:p w:rsidR="00DA3EFD" w:rsidRPr="00DA3EFD" w:rsidRDefault="00DA3EFD" w:rsidP="00DA3EFD">
      <w:pPr>
        <w:spacing w:after="0"/>
        <w:rPr>
          <w:rFonts w:ascii="Arial" w:hAnsi="Arial" w:cs="Arial"/>
          <w:b/>
        </w:rPr>
      </w:pPr>
      <w:r w:rsidRPr="00DA3EFD">
        <w:rPr>
          <w:rFonts w:ascii="Arial" w:hAnsi="Arial" w:cs="Arial"/>
          <w:b/>
        </w:rPr>
        <w:t>Ko</w:t>
      </w:r>
      <w:r>
        <w:rPr>
          <w:rFonts w:ascii="Arial" w:hAnsi="Arial" w:cs="Arial"/>
          <w:b/>
        </w:rPr>
        <w:t>ntakt Public Relations &amp; Presse</w:t>
      </w:r>
    </w:p>
    <w:p w:rsidR="00DA3EFD" w:rsidRPr="00DA3EFD" w:rsidRDefault="00DA3EFD" w:rsidP="00DA3EFD">
      <w:pPr>
        <w:spacing w:after="0"/>
        <w:rPr>
          <w:rFonts w:ascii="Arial" w:hAnsi="Arial" w:cs="Arial"/>
        </w:rPr>
      </w:pPr>
      <w:r w:rsidRPr="00DA3EFD">
        <w:rPr>
          <w:rFonts w:ascii="Arial" w:hAnsi="Arial" w:cs="Arial"/>
        </w:rPr>
        <w:t>Oktalite Lichttechnik GmbH</w:t>
      </w:r>
    </w:p>
    <w:p w:rsidR="00DA3EFD" w:rsidRPr="00DA3EFD" w:rsidRDefault="00DA3EFD" w:rsidP="00DA3EFD">
      <w:pPr>
        <w:spacing w:after="0"/>
        <w:rPr>
          <w:rFonts w:ascii="Arial" w:hAnsi="Arial" w:cs="Arial"/>
        </w:rPr>
      </w:pPr>
      <w:r w:rsidRPr="00DA3EFD">
        <w:rPr>
          <w:rFonts w:ascii="Arial" w:hAnsi="Arial" w:cs="Arial"/>
        </w:rPr>
        <w:t>Claudia Hachenberg</w:t>
      </w:r>
    </w:p>
    <w:p w:rsidR="00DA3EFD" w:rsidRPr="00DA3EFD" w:rsidRDefault="00DA3EFD" w:rsidP="00DA3EFD">
      <w:pPr>
        <w:spacing w:after="0"/>
        <w:rPr>
          <w:rFonts w:ascii="Arial" w:hAnsi="Arial" w:cs="Arial"/>
        </w:rPr>
      </w:pPr>
      <w:r w:rsidRPr="00DA3EFD">
        <w:rPr>
          <w:rFonts w:ascii="Arial" w:hAnsi="Arial" w:cs="Arial"/>
        </w:rPr>
        <w:t>Mathias-Brüggen-Str. 73</w:t>
      </w:r>
    </w:p>
    <w:p w:rsidR="00DA3EFD" w:rsidRPr="00DA3EFD" w:rsidRDefault="00DA3EFD" w:rsidP="00DA3EFD">
      <w:pPr>
        <w:spacing w:after="0"/>
        <w:rPr>
          <w:rFonts w:ascii="Arial" w:hAnsi="Arial" w:cs="Arial"/>
        </w:rPr>
      </w:pPr>
      <w:r w:rsidRPr="00DA3EFD">
        <w:rPr>
          <w:rFonts w:ascii="Arial" w:hAnsi="Arial" w:cs="Arial"/>
        </w:rPr>
        <w:t>50829 Köln</w:t>
      </w:r>
    </w:p>
    <w:p w:rsidR="00DA3EFD" w:rsidRPr="00DA3EFD" w:rsidRDefault="00DA3EFD" w:rsidP="00DA3EFD">
      <w:pPr>
        <w:spacing w:after="0"/>
        <w:rPr>
          <w:rFonts w:ascii="Arial" w:hAnsi="Arial" w:cs="Arial"/>
          <w:lang w:val="it-IT"/>
        </w:rPr>
      </w:pPr>
      <w:r w:rsidRPr="00DA3EFD">
        <w:rPr>
          <w:rFonts w:ascii="Arial" w:hAnsi="Arial" w:cs="Arial"/>
          <w:lang w:val="it-IT"/>
        </w:rPr>
        <w:t>Telefon: +49 221 59767-77</w:t>
      </w:r>
    </w:p>
    <w:p w:rsidR="00DA3EFD" w:rsidRPr="00DA3EFD" w:rsidRDefault="00DA3EFD" w:rsidP="00DA3EFD">
      <w:pPr>
        <w:spacing w:after="0"/>
        <w:rPr>
          <w:rFonts w:ascii="Arial" w:hAnsi="Arial" w:cs="Arial"/>
          <w:lang w:val="it-IT"/>
        </w:rPr>
      </w:pPr>
      <w:r w:rsidRPr="00DA3EFD">
        <w:rPr>
          <w:rFonts w:ascii="Arial" w:hAnsi="Arial" w:cs="Arial"/>
          <w:lang w:val="it-IT"/>
        </w:rPr>
        <w:t>Fax: +49 221 592232</w:t>
      </w:r>
    </w:p>
    <w:p w:rsidR="00DA3EFD" w:rsidRPr="00DA3EFD" w:rsidRDefault="00DA3EFD" w:rsidP="00DA3EFD">
      <w:pPr>
        <w:spacing w:after="0"/>
        <w:rPr>
          <w:rFonts w:ascii="Arial" w:hAnsi="Arial" w:cs="Arial"/>
          <w:lang w:val="it-IT"/>
        </w:rPr>
      </w:pPr>
      <w:r w:rsidRPr="00DA3EFD">
        <w:rPr>
          <w:rFonts w:ascii="Arial" w:hAnsi="Arial" w:cs="Arial"/>
          <w:lang w:val="it-IT"/>
        </w:rPr>
        <w:t>Mobil: +49 151 11359763</w:t>
      </w:r>
    </w:p>
    <w:p w:rsidR="00DA3EFD" w:rsidRPr="00DA3EFD" w:rsidRDefault="00DA3EFD" w:rsidP="00DA3EFD">
      <w:pPr>
        <w:spacing w:after="0"/>
        <w:rPr>
          <w:rFonts w:ascii="Arial" w:hAnsi="Arial" w:cs="Arial"/>
          <w:lang w:val="it-IT"/>
        </w:rPr>
      </w:pPr>
      <w:r w:rsidRPr="00DA3EFD">
        <w:rPr>
          <w:rFonts w:ascii="Arial" w:hAnsi="Arial" w:cs="Arial"/>
          <w:lang w:val="it-IT"/>
        </w:rPr>
        <w:t xml:space="preserve">E-Mail: </w:t>
      </w:r>
      <w:hyperlink r:id="rId8" w:history="1">
        <w:r w:rsidRPr="00DA3EFD">
          <w:rPr>
            <w:rFonts w:ascii="Arial" w:hAnsi="Arial" w:cs="Arial"/>
            <w:color w:val="0000FF"/>
            <w:u w:val="single"/>
            <w:lang w:val="it-IT"/>
          </w:rPr>
          <w:t>c.hachenberg@oktalite.com</w:t>
        </w:r>
      </w:hyperlink>
    </w:p>
    <w:p w:rsidR="00DA3EFD" w:rsidRPr="00DA3EFD" w:rsidRDefault="00DA3EFD" w:rsidP="00DA3EFD">
      <w:pPr>
        <w:spacing w:after="0"/>
        <w:rPr>
          <w:rFonts w:ascii="Arial" w:hAnsi="Arial" w:cs="Arial"/>
        </w:rPr>
      </w:pPr>
      <w:r w:rsidRPr="00DA3EFD">
        <w:rPr>
          <w:rFonts w:ascii="Arial" w:hAnsi="Arial" w:cs="Arial"/>
        </w:rPr>
        <w:t>www.oktalite.com</w:t>
      </w:r>
    </w:p>
    <w:sectPr w:rsidR="00DA3EFD" w:rsidRPr="00DA3EFD" w:rsidSect="00B3252C">
      <w:headerReference w:type="default" r:id="rId9"/>
      <w:headerReference w:type="first" r:id="rId10"/>
      <w:pgSz w:w="11906" w:h="16838"/>
      <w:pgMar w:top="1418"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FD" w:rsidRDefault="00DA3EFD" w:rsidP="002D1296">
      <w:pPr>
        <w:spacing w:after="0" w:line="240" w:lineRule="auto"/>
      </w:pPr>
      <w:r>
        <w:separator/>
      </w:r>
    </w:p>
  </w:endnote>
  <w:endnote w:type="continuationSeparator" w:id="0">
    <w:p w:rsidR="00DA3EFD" w:rsidRDefault="00DA3EFD" w:rsidP="002D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FD" w:rsidRDefault="00DA3EFD" w:rsidP="002D1296">
      <w:pPr>
        <w:spacing w:after="0" w:line="240" w:lineRule="auto"/>
      </w:pPr>
      <w:r>
        <w:separator/>
      </w:r>
    </w:p>
  </w:footnote>
  <w:footnote w:type="continuationSeparator" w:id="0">
    <w:p w:rsidR="00DA3EFD" w:rsidRDefault="00DA3EFD" w:rsidP="002D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296" w:rsidRDefault="00DA3EFD">
    <w:pPr>
      <w:pStyle w:val="Kopfzeile"/>
    </w:pPr>
    <w:r>
      <w:rPr>
        <w:noProof/>
        <w:lang w:eastAsia="de-DE"/>
      </w:rPr>
      <w:drawing>
        <wp:anchor distT="0" distB="0" distL="114300" distR="114300" simplePos="0" relativeHeight="251657216" behindDoc="1" locked="0" layoutInCell="1" allowOverlap="1">
          <wp:simplePos x="0" y="0"/>
          <wp:positionH relativeFrom="column">
            <wp:posOffset>-932180</wp:posOffset>
          </wp:positionH>
          <wp:positionV relativeFrom="paragraph">
            <wp:posOffset>-448945</wp:posOffset>
          </wp:positionV>
          <wp:extent cx="7578090" cy="10714355"/>
          <wp:effectExtent l="0" t="0" r="3810" b="0"/>
          <wp:wrapNone/>
          <wp:docPr id="4" name="Bild 4" descr="nur_Logo_29-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r_Logo_29-09-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7143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360" w:rsidRDefault="00DA3EFD">
    <w:pPr>
      <w:pStyle w:val="Kopfzeile"/>
    </w:pPr>
    <w:r>
      <w:rPr>
        <w:noProof/>
        <w:lang w:eastAsia="de-DE"/>
      </w:rPr>
      <w:drawing>
        <wp:anchor distT="0" distB="0" distL="114300" distR="114300" simplePos="0" relativeHeight="251658240" behindDoc="1" locked="0" layoutInCell="1" allowOverlap="1">
          <wp:simplePos x="0" y="0"/>
          <wp:positionH relativeFrom="column">
            <wp:posOffset>-730885</wp:posOffset>
          </wp:positionH>
          <wp:positionV relativeFrom="paragraph">
            <wp:posOffset>-457200</wp:posOffset>
          </wp:positionV>
          <wp:extent cx="7576185" cy="10711815"/>
          <wp:effectExtent l="0" t="0" r="5715" b="0"/>
          <wp:wrapNone/>
          <wp:docPr id="6" name="Bild 6" descr="Personal_ohne Fa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sonal_ohne Fal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711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E2472"/>
    <w:multiLevelType w:val="hybridMultilevel"/>
    <w:tmpl w:val="D0C47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FD"/>
    <w:rsid w:val="00023DE3"/>
    <w:rsid w:val="0003790B"/>
    <w:rsid w:val="00075339"/>
    <w:rsid w:val="000E35D2"/>
    <w:rsid w:val="00111683"/>
    <w:rsid w:val="00114891"/>
    <w:rsid w:val="001203FD"/>
    <w:rsid w:val="00131756"/>
    <w:rsid w:val="00132B49"/>
    <w:rsid w:val="00153CDA"/>
    <w:rsid w:val="001640E9"/>
    <w:rsid w:val="001D409F"/>
    <w:rsid w:val="001D4A10"/>
    <w:rsid w:val="002200BD"/>
    <w:rsid w:val="00226B4E"/>
    <w:rsid w:val="0029093E"/>
    <w:rsid w:val="002C030A"/>
    <w:rsid w:val="002D1296"/>
    <w:rsid w:val="002F1708"/>
    <w:rsid w:val="00315513"/>
    <w:rsid w:val="00327006"/>
    <w:rsid w:val="00332F42"/>
    <w:rsid w:val="003377A1"/>
    <w:rsid w:val="0034410D"/>
    <w:rsid w:val="003742A6"/>
    <w:rsid w:val="003C4E15"/>
    <w:rsid w:val="003C4F5E"/>
    <w:rsid w:val="003F3B45"/>
    <w:rsid w:val="00416220"/>
    <w:rsid w:val="00444BED"/>
    <w:rsid w:val="004574F1"/>
    <w:rsid w:val="00461D9F"/>
    <w:rsid w:val="004F24D5"/>
    <w:rsid w:val="004F3FEE"/>
    <w:rsid w:val="00574CBD"/>
    <w:rsid w:val="005F3C23"/>
    <w:rsid w:val="0060607A"/>
    <w:rsid w:val="00606938"/>
    <w:rsid w:val="00627EC1"/>
    <w:rsid w:val="00630398"/>
    <w:rsid w:val="00630E33"/>
    <w:rsid w:val="006577F1"/>
    <w:rsid w:val="006C7B93"/>
    <w:rsid w:val="00715C55"/>
    <w:rsid w:val="007257A6"/>
    <w:rsid w:val="007611AC"/>
    <w:rsid w:val="00763E4B"/>
    <w:rsid w:val="007B471D"/>
    <w:rsid w:val="007C24BB"/>
    <w:rsid w:val="007F77AA"/>
    <w:rsid w:val="0080535C"/>
    <w:rsid w:val="00805A66"/>
    <w:rsid w:val="00861C0E"/>
    <w:rsid w:val="00866A33"/>
    <w:rsid w:val="00885B15"/>
    <w:rsid w:val="008876A9"/>
    <w:rsid w:val="00897F35"/>
    <w:rsid w:val="008A2B59"/>
    <w:rsid w:val="008B31CE"/>
    <w:rsid w:val="008B546A"/>
    <w:rsid w:val="008B7B5F"/>
    <w:rsid w:val="008D5756"/>
    <w:rsid w:val="008E28AC"/>
    <w:rsid w:val="008E4C66"/>
    <w:rsid w:val="008F355F"/>
    <w:rsid w:val="00905BAA"/>
    <w:rsid w:val="00934860"/>
    <w:rsid w:val="00935562"/>
    <w:rsid w:val="00977C61"/>
    <w:rsid w:val="009928DD"/>
    <w:rsid w:val="009C52D8"/>
    <w:rsid w:val="009E0587"/>
    <w:rsid w:val="009E42CB"/>
    <w:rsid w:val="00A36635"/>
    <w:rsid w:val="00A424CB"/>
    <w:rsid w:val="00A9613C"/>
    <w:rsid w:val="00AE3F8A"/>
    <w:rsid w:val="00AF4D18"/>
    <w:rsid w:val="00B3252C"/>
    <w:rsid w:val="00B40A4C"/>
    <w:rsid w:val="00B428A8"/>
    <w:rsid w:val="00B43F0F"/>
    <w:rsid w:val="00B51D22"/>
    <w:rsid w:val="00B92F1F"/>
    <w:rsid w:val="00BC298E"/>
    <w:rsid w:val="00BC548F"/>
    <w:rsid w:val="00BC5CF5"/>
    <w:rsid w:val="00BD3E7D"/>
    <w:rsid w:val="00C17D5D"/>
    <w:rsid w:val="00C37C8C"/>
    <w:rsid w:val="00C475F3"/>
    <w:rsid w:val="00C65BC5"/>
    <w:rsid w:val="00CA3276"/>
    <w:rsid w:val="00CD5436"/>
    <w:rsid w:val="00D422C0"/>
    <w:rsid w:val="00D60774"/>
    <w:rsid w:val="00D9329E"/>
    <w:rsid w:val="00DA3EFD"/>
    <w:rsid w:val="00DB0029"/>
    <w:rsid w:val="00DC78E8"/>
    <w:rsid w:val="00DD181E"/>
    <w:rsid w:val="00E317FB"/>
    <w:rsid w:val="00E53340"/>
    <w:rsid w:val="00EA3953"/>
    <w:rsid w:val="00EB181C"/>
    <w:rsid w:val="00EF08F0"/>
    <w:rsid w:val="00F53360"/>
    <w:rsid w:val="00F65CEE"/>
    <w:rsid w:val="00F75720"/>
    <w:rsid w:val="00F95D57"/>
    <w:rsid w:val="00FF2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D6CE49-C12D-4515-8D3E-CF77B3D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611A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D12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D1296"/>
  </w:style>
  <w:style w:type="paragraph" w:styleId="Fuzeile">
    <w:name w:val="footer"/>
    <w:basedOn w:val="Standard"/>
    <w:link w:val="FuzeileZchn"/>
    <w:uiPriority w:val="99"/>
    <w:semiHidden/>
    <w:unhideWhenUsed/>
    <w:rsid w:val="002D129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D1296"/>
  </w:style>
  <w:style w:type="paragraph" w:styleId="Sprechblasentext">
    <w:name w:val="Balloon Text"/>
    <w:basedOn w:val="Standard"/>
    <w:link w:val="SprechblasentextZchn"/>
    <w:uiPriority w:val="99"/>
    <w:semiHidden/>
    <w:unhideWhenUsed/>
    <w:rsid w:val="002D1296"/>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2D1296"/>
    <w:rPr>
      <w:rFonts w:ascii="Tahoma" w:hAnsi="Tahoma" w:cs="Tahoma"/>
      <w:sz w:val="16"/>
      <w:szCs w:val="16"/>
    </w:rPr>
  </w:style>
  <w:style w:type="paragraph" w:styleId="KeinLeerraum">
    <w:name w:val="No Spacing"/>
    <w:uiPriority w:val="1"/>
    <w:rsid w:val="00D422C0"/>
    <w:rPr>
      <w:sz w:val="22"/>
      <w:szCs w:val="22"/>
      <w:lang w:eastAsia="en-US"/>
    </w:rPr>
  </w:style>
  <w:style w:type="paragraph" w:customStyle="1" w:styleId="Textnormal">
    <w:name w:val="Text normal"/>
    <w:basedOn w:val="Standard"/>
    <w:link w:val="TextnormalZchn"/>
    <w:rsid w:val="00D422C0"/>
    <w:pPr>
      <w:tabs>
        <w:tab w:val="left" w:pos="7513"/>
      </w:tabs>
      <w:spacing w:after="0" w:line="240" w:lineRule="auto"/>
    </w:pPr>
    <w:rPr>
      <w:rFonts w:ascii="Arial" w:hAnsi="Arial"/>
      <w:bCs/>
      <w:sz w:val="20"/>
      <w:szCs w:val="20"/>
      <w:lang w:val="en-US"/>
    </w:rPr>
  </w:style>
  <w:style w:type="character" w:customStyle="1" w:styleId="TextnormalZchn">
    <w:name w:val="Text normal Zchn"/>
    <w:link w:val="Textnormal"/>
    <w:rsid w:val="00D422C0"/>
    <w:rPr>
      <w:rFonts w:ascii="Arial" w:hAnsi="Arial"/>
      <w:bCs/>
      <w:lang w:val="en-US"/>
    </w:rPr>
  </w:style>
  <w:style w:type="paragraph" w:customStyle="1" w:styleId="Textfett">
    <w:name w:val="Text fett"/>
    <w:basedOn w:val="Textnormal"/>
    <w:link w:val="TextfettZchn"/>
    <w:rsid w:val="00D422C0"/>
    <w:rPr>
      <w:b/>
    </w:rPr>
  </w:style>
  <w:style w:type="character" w:customStyle="1" w:styleId="TextfettZchn">
    <w:name w:val="Text fett Zchn"/>
    <w:link w:val="Textfett"/>
    <w:rsid w:val="00D422C0"/>
    <w:rPr>
      <w:rFonts w:ascii="Arial" w:hAnsi="Arial"/>
      <w:b/>
      <w:bCs/>
      <w:lang w:val="en-US"/>
    </w:rPr>
  </w:style>
  <w:style w:type="paragraph" w:customStyle="1" w:styleId="Brief">
    <w:name w:val="Brief"/>
    <w:qFormat/>
    <w:rsid w:val="007611AC"/>
    <w:pPr>
      <w:spacing w:line="276" w:lineRule="auto"/>
    </w:pPr>
    <w:rPr>
      <w:rFonts w:ascii="Arial" w:hAnsi="Arial"/>
      <w:szCs w:val="22"/>
      <w:lang w:val="en-GB" w:eastAsia="en-US"/>
    </w:rPr>
  </w:style>
  <w:style w:type="paragraph" w:customStyle="1" w:styleId="Briefddatum">
    <w:name w:val="Briefddatum"/>
    <w:next w:val="Brief"/>
    <w:qFormat/>
    <w:rsid w:val="00606938"/>
    <w:pPr>
      <w:spacing w:line="276" w:lineRule="auto"/>
      <w:ind w:firstLine="7513"/>
    </w:pPr>
    <w:rPr>
      <w:rFonts w:ascii="Arial" w:hAnsi="Arial" w:cs="Arial"/>
      <w:lang w:eastAsia="en-US"/>
    </w:rPr>
  </w:style>
  <w:style w:type="character" w:styleId="IntensiverVerweis">
    <w:name w:val="Intense Reference"/>
    <w:basedOn w:val="Absatz-Standardschriftart"/>
    <w:uiPriority w:val="32"/>
    <w:rsid w:val="007611AC"/>
    <w:rPr>
      <w:b/>
      <w:bCs/>
      <w:smallCaps/>
      <w:color w:val="C0504D"/>
      <w:spacing w:val="5"/>
      <w:u w:val="single"/>
    </w:rPr>
  </w:style>
  <w:style w:type="paragraph" w:styleId="Zitat">
    <w:name w:val="Quote"/>
    <w:basedOn w:val="Standard"/>
    <w:next w:val="Standard"/>
    <w:link w:val="ZitatZchn"/>
    <w:uiPriority w:val="29"/>
    <w:rsid w:val="007611AC"/>
    <w:rPr>
      <w:i/>
      <w:iCs/>
      <w:color w:val="000000"/>
    </w:rPr>
  </w:style>
  <w:style w:type="character" w:customStyle="1" w:styleId="ZitatZchn">
    <w:name w:val="Zitat Zchn"/>
    <w:basedOn w:val="Absatz-Standardschriftart"/>
    <w:link w:val="Zitat"/>
    <w:uiPriority w:val="29"/>
    <w:rsid w:val="007611AC"/>
    <w:rPr>
      <w:i/>
      <w:iCs/>
      <w:color w:val="000000"/>
      <w:sz w:val="22"/>
      <w:szCs w:val="22"/>
      <w:lang w:eastAsia="en-US"/>
    </w:rPr>
  </w:style>
  <w:style w:type="paragraph" w:customStyle="1" w:styleId="fett">
    <w:name w:val="fett"/>
    <w:basedOn w:val="Brief"/>
    <w:rsid w:val="007611AC"/>
    <w:rPr>
      <w:b/>
    </w:rPr>
  </w:style>
  <w:style w:type="character" w:styleId="Kommentarzeichen">
    <w:name w:val="annotation reference"/>
    <w:uiPriority w:val="99"/>
    <w:semiHidden/>
    <w:unhideWhenUsed/>
    <w:rsid w:val="00DA3EFD"/>
    <w:rPr>
      <w:sz w:val="16"/>
      <w:szCs w:val="16"/>
    </w:rPr>
  </w:style>
  <w:style w:type="paragraph" w:styleId="Kommentartext">
    <w:name w:val="annotation text"/>
    <w:basedOn w:val="Standard"/>
    <w:link w:val="KommentartextZchn"/>
    <w:uiPriority w:val="99"/>
    <w:semiHidden/>
    <w:unhideWhenUsed/>
    <w:rsid w:val="00DA3EFD"/>
    <w:pPr>
      <w:spacing w:line="240" w:lineRule="auto"/>
    </w:pPr>
    <w:rPr>
      <w:rFonts w:eastAsia="Times New Roman"/>
      <w:sz w:val="20"/>
      <w:szCs w:val="20"/>
      <w:lang w:eastAsia="de-DE"/>
    </w:rPr>
  </w:style>
  <w:style w:type="character" w:customStyle="1" w:styleId="KommentartextZchn">
    <w:name w:val="Kommentartext Zchn"/>
    <w:basedOn w:val="Absatz-Standardschriftart"/>
    <w:link w:val="Kommentartext"/>
    <w:uiPriority w:val="99"/>
    <w:semiHidden/>
    <w:rsid w:val="00DA3EFD"/>
    <w:rPr>
      <w:rFonts w:eastAsia="Times New Roman"/>
    </w:rPr>
  </w:style>
  <w:style w:type="paragraph" w:styleId="Kommentarthema">
    <w:name w:val="annotation subject"/>
    <w:basedOn w:val="Kommentartext"/>
    <w:next w:val="Kommentartext"/>
    <w:link w:val="KommentarthemaZchn"/>
    <w:uiPriority w:val="99"/>
    <w:semiHidden/>
    <w:unhideWhenUsed/>
    <w:rsid w:val="00DA3EFD"/>
    <w:pPr>
      <w:spacing w:line="276" w:lineRule="auto"/>
    </w:pPr>
    <w:rPr>
      <w:rFonts w:eastAsia="Calibri"/>
      <w:b/>
      <w:bCs/>
      <w:lang w:eastAsia="en-US"/>
    </w:rPr>
  </w:style>
  <w:style w:type="character" w:customStyle="1" w:styleId="KommentarthemaZchn">
    <w:name w:val="Kommentarthema Zchn"/>
    <w:basedOn w:val="KommentartextZchn"/>
    <w:link w:val="Kommentarthema"/>
    <w:uiPriority w:val="99"/>
    <w:semiHidden/>
    <w:rsid w:val="00DA3EFD"/>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chenberg@oktali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oktalite.de\Marketing%20Transfer\20%20Mustervorlagen\Vorlagen%202015\Briefbogen%20ohne%20Fensterzeile%2015-0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E03BA-3A71-4712-B021-8DF8F438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 ohne Fensterzeile 15-07</Template>
  <TotalTime>0</TotalTime>
  <Pages>2</Pages>
  <Words>364</Words>
  <Characters>2297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oktalite GmbH</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h.thissen</dc:creator>
  <cp:lastModifiedBy>Weyerbrock, Lea</cp:lastModifiedBy>
  <cp:revision>2</cp:revision>
  <cp:lastPrinted>2014-09-29T12:34:00Z</cp:lastPrinted>
  <dcterms:created xsi:type="dcterms:W3CDTF">2019-04-12T12:20:00Z</dcterms:created>
  <dcterms:modified xsi:type="dcterms:W3CDTF">2019-04-12T12:20:00Z</dcterms:modified>
</cp:coreProperties>
</file>