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1F871" w14:textId="77777777" w:rsidR="00622CA2" w:rsidRDefault="00622CA2" w:rsidP="00F53360">
      <w:pPr>
        <w:ind w:left="-284"/>
      </w:pPr>
    </w:p>
    <w:p w14:paraId="4164C0D2" w14:textId="77777777" w:rsidR="00622CA2" w:rsidRDefault="00622CA2" w:rsidP="00F53360">
      <w:pPr>
        <w:ind w:left="-284"/>
      </w:pPr>
    </w:p>
    <w:p w14:paraId="514613DA" w14:textId="77777777" w:rsidR="00622CA2" w:rsidRDefault="00622CA2" w:rsidP="00F53360">
      <w:pPr>
        <w:ind w:left="-284"/>
      </w:pPr>
    </w:p>
    <w:p w14:paraId="08746AB0" w14:textId="77777777" w:rsidR="00622CA2" w:rsidRDefault="00622CA2" w:rsidP="00F53360">
      <w:pPr>
        <w:ind w:left="-284"/>
      </w:pPr>
    </w:p>
    <w:p w14:paraId="752DA944" w14:textId="77777777" w:rsidR="00622CA2" w:rsidRDefault="002A64EA" w:rsidP="00F53360">
      <w:pPr>
        <w:ind w:left="-284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730852" wp14:editId="5A132D58">
                <wp:simplePos x="0" y="0"/>
                <wp:positionH relativeFrom="column">
                  <wp:posOffset>4540250</wp:posOffset>
                </wp:positionH>
                <wp:positionV relativeFrom="paragraph">
                  <wp:posOffset>99060</wp:posOffset>
                </wp:positionV>
                <wp:extent cx="1959610" cy="252095"/>
                <wp:effectExtent l="1905" t="0" r="63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109B4" w14:textId="70AB6CDA" w:rsidR="002608AF" w:rsidRPr="0062388A" w:rsidRDefault="000E3BDC" w:rsidP="00E53340">
                            <w:pPr>
                              <w:pStyle w:val="KeinLeerraum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14</w:t>
                            </w:r>
                            <w:r w:rsidR="002608AF">
                              <w:rPr>
                                <w:rFonts w:ascii="Arial" w:hAnsi="Arial" w:cs="Arial"/>
                              </w:rPr>
                              <w:t>.1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2608AF">
                              <w:rPr>
                                <w:rFonts w:ascii="Arial" w:hAnsi="Arial" w:cs="Arial"/>
                              </w:rPr>
                              <w:t>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3085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7.5pt;margin-top:7.8pt;width:154.3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" stroked="f">
                <v:textbox style="mso-fit-shape-to-text:t">
                  <w:txbxContent>
                    <w:p w14:paraId="6F4109B4" w14:textId="70AB6CDA" w:rsidR="002608AF" w:rsidRPr="0062388A" w:rsidRDefault="000E3BDC" w:rsidP="00E53340">
                      <w:pPr>
                        <w:pStyle w:val="KeinLeerraum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14</w:t>
                      </w:r>
                      <w:r w:rsidR="002608AF">
                        <w:rPr>
                          <w:rFonts w:ascii="Arial" w:hAnsi="Arial" w:cs="Arial"/>
                        </w:rPr>
                        <w:t>.1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bookmarkStart w:id="1" w:name="_GoBack"/>
                      <w:bookmarkEnd w:id="1"/>
                      <w:r w:rsidR="002608AF">
                        <w:rPr>
                          <w:rFonts w:ascii="Arial" w:hAnsi="Arial" w:cs="Arial"/>
                        </w:rPr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</w:p>
    <w:p w14:paraId="73C392E8" w14:textId="2DF9E27B" w:rsidR="00D244EE" w:rsidRDefault="004A377A" w:rsidP="002222C3">
      <w:pPr>
        <w:tabs>
          <w:tab w:val="left" w:pos="5848"/>
          <w:tab w:val="right" w:pos="907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2222C3">
        <w:rPr>
          <w:rFonts w:ascii="Arial" w:hAnsi="Arial" w:cs="Arial"/>
          <w:b/>
          <w:sz w:val="28"/>
          <w:szCs w:val="28"/>
        </w:rPr>
        <w:tab/>
      </w:r>
    </w:p>
    <w:p w14:paraId="30E7BC34" w14:textId="149225C6" w:rsidR="00622CA2" w:rsidRPr="00EF13E8" w:rsidRDefault="00C2342A" w:rsidP="00581F75">
      <w:pPr>
        <w:rPr>
          <w:rFonts w:ascii="Arial" w:hAnsi="Arial" w:cs="Arial"/>
          <w:b/>
          <w:sz w:val="28"/>
          <w:szCs w:val="28"/>
        </w:rPr>
      </w:pPr>
      <w:r w:rsidRPr="00EF13E8">
        <w:rPr>
          <w:rFonts w:ascii="Arial" w:hAnsi="Arial" w:cs="Arial"/>
          <w:b/>
          <w:sz w:val="28"/>
          <w:szCs w:val="28"/>
        </w:rPr>
        <w:t xml:space="preserve">Licht neu gedacht: </w:t>
      </w:r>
      <w:r w:rsidR="00956235" w:rsidRPr="00EF13E8">
        <w:rPr>
          <w:rFonts w:ascii="Arial" w:hAnsi="Arial" w:cs="Arial"/>
          <w:b/>
          <w:sz w:val="28"/>
          <w:szCs w:val="28"/>
        </w:rPr>
        <w:t xml:space="preserve">Die Lust am </w:t>
      </w:r>
      <w:r w:rsidR="00D954C2" w:rsidRPr="00EF13E8">
        <w:rPr>
          <w:rFonts w:ascii="Arial" w:hAnsi="Arial" w:cs="Arial"/>
          <w:b/>
          <w:sz w:val="28"/>
          <w:szCs w:val="28"/>
        </w:rPr>
        <w:t>reduzierten Style</w:t>
      </w:r>
    </w:p>
    <w:p w14:paraId="0802C8B1" w14:textId="4D41A6BD" w:rsidR="00C2342A" w:rsidRPr="00EF13E8" w:rsidRDefault="00C2342A" w:rsidP="00D14B13">
      <w:pPr>
        <w:pStyle w:val="ox-401da41fab-msonormal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F13E8">
        <w:rPr>
          <w:rFonts w:ascii="Arial" w:eastAsia="Calibri" w:hAnsi="Arial" w:cs="Arial"/>
          <w:b/>
          <w:sz w:val="22"/>
          <w:szCs w:val="22"/>
          <w:lang w:eastAsia="en-US"/>
        </w:rPr>
        <w:t xml:space="preserve">Mit TWINGLE SERIES hat Oktalite eine Produktfamilie herausgebracht, die </w:t>
      </w:r>
      <w:r w:rsidR="002608AF" w:rsidRPr="00EF13E8">
        <w:rPr>
          <w:rFonts w:ascii="Arial" w:eastAsia="Calibri" w:hAnsi="Arial" w:cs="Arial"/>
          <w:b/>
          <w:sz w:val="22"/>
          <w:szCs w:val="22"/>
          <w:lang w:eastAsia="en-US"/>
        </w:rPr>
        <w:t xml:space="preserve">perfekt </w:t>
      </w:r>
      <w:r w:rsidR="002608AF" w:rsidRPr="00EF13E8"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Pr="00EF13E8">
        <w:rPr>
          <w:rFonts w:ascii="Arial" w:eastAsia="Calibri" w:hAnsi="Arial" w:cs="Arial"/>
          <w:b/>
          <w:sz w:val="22"/>
          <w:szCs w:val="22"/>
          <w:lang w:eastAsia="en-US"/>
        </w:rPr>
        <w:t xml:space="preserve">auf den minimalistischen Designstil im Fashionbereich </w:t>
      </w:r>
      <w:r w:rsidR="002608AF" w:rsidRPr="00EF13E8">
        <w:rPr>
          <w:rFonts w:ascii="Arial" w:eastAsia="Calibri" w:hAnsi="Arial" w:cs="Arial"/>
          <w:b/>
          <w:sz w:val="22"/>
          <w:szCs w:val="22"/>
          <w:lang w:eastAsia="en-US"/>
        </w:rPr>
        <w:t xml:space="preserve">und hochwertiger Stores </w:t>
      </w:r>
      <w:r w:rsidRPr="00EF13E8">
        <w:rPr>
          <w:rFonts w:ascii="Arial" w:eastAsia="Calibri" w:hAnsi="Arial" w:cs="Arial"/>
          <w:b/>
          <w:sz w:val="22"/>
          <w:szCs w:val="22"/>
          <w:lang w:eastAsia="en-US"/>
        </w:rPr>
        <w:t>abgestimmt ist. Damit zieht ein neues Licht</w:t>
      </w:r>
      <w:r w:rsidR="00ED3C3B">
        <w:rPr>
          <w:rFonts w:ascii="Arial" w:eastAsia="Calibri" w:hAnsi="Arial" w:cs="Arial"/>
          <w:b/>
          <w:sz w:val="22"/>
          <w:szCs w:val="22"/>
          <w:lang w:eastAsia="en-US"/>
        </w:rPr>
        <w:t xml:space="preserve">system im Retail ein, das </w:t>
      </w:r>
      <w:r w:rsidRPr="00EF13E8">
        <w:rPr>
          <w:rFonts w:ascii="Arial" w:eastAsia="Calibri" w:hAnsi="Arial" w:cs="Arial"/>
          <w:b/>
          <w:sz w:val="22"/>
          <w:szCs w:val="22"/>
          <w:lang w:eastAsia="en-US"/>
        </w:rPr>
        <w:t xml:space="preserve">Showrooms </w:t>
      </w:r>
      <w:r w:rsidR="00ED3C3B">
        <w:rPr>
          <w:rFonts w:ascii="Arial" w:eastAsia="Calibri" w:hAnsi="Arial" w:cs="Arial"/>
          <w:b/>
          <w:sz w:val="22"/>
          <w:szCs w:val="22"/>
          <w:lang w:eastAsia="en-US"/>
        </w:rPr>
        <w:t xml:space="preserve">und Shops </w:t>
      </w:r>
      <w:r w:rsidRPr="00EF13E8">
        <w:rPr>
          <w:rFonts w:ascii="Arial" w:eastAsia="Calibri" w:hAnsi="Arial" w:cs="Arial"/>
          <w:b/>
          <w:sz w:val="22"/>
          <w:szCs w:val="22"/>
          <w:lang w:eastAsia="en-US"/>
        </w:rPr>
        <w:t xml:space="preserve">mit reduzierter Warendichte </w:t>
      </w:r>
      <w:r w:rsidR="000F3122" w:rsidRPr="00EF13E8">
        <w:rPr>
          <w:rFonts w:ascii="Arial" w:eastAsia="Calibri" w:hAnsi="Arial" w:cs="Arial"/>
          <w:b/>
          <w:sz w:val="22"/>
          <w:szCs w:val="22"/>
          <w:lang w:eastAsia="en-US"/>
        </w:rPr>
        <w:t>optimal in Szene setzt.</w:t>
      </w:r>
    </w:p>
    <w:p w14:paraId="207AB99E" w14:textId="6F593B37" w:rsidR="00283457" w:rsidRPr="00EF13E8" w:rsidRDefault="00C2342A" w:rsidP="00D14B13">
      <w:pPr>
        <w:pStyle w:val="ox-401da41fab-msonormal"/>
        <w:rPr>
          <w:rFonts w:ascii="Arial" w:eastAsia="Calibri" w:hAnsi="Arial" w:cs="Arial"/>
          <w:sz w:val="22"/>
          <w:szCs w:val="22"/>
          <w:lang w:eastAsia="en-US"/>
        </w:rPr>
      </w:pPr>
      <w:r w:rsidRPr="00EF13E8">
        <w:rPr>
          <w:rFonts w:ascii="Arial" w:eastAsia="Calibri" w:hAnsi="Arial" w:cs="Arial"/>
          <w:sz w:val="22"/>
          <w:szCs w:val="22"/>
          <w:lang w:eastAsia="en-US"/>
        </w:rPr>
        <w:t>Licht im Handel entwi</w:t>
      </w:r>
      <w:r w:rsidR="00ED3C3B">
        <w:rPr>
          <w:rFonts w:ascii="Arial" w:eastAsia="Calibri" w:hAnsi="Arial" w:cs="Arial"/>
          <w:sz w:val="22"/>
          <w:szCs w:val="22"/>
          <w:lang w:eastAsia="en-US"/>
        </w:rPr>
        <w:t>ckelt</w:t>
      </w:r>
      <w:r w:rsidRPr="00EF13E8">
        <w:rPr>
          <w:rFonts w:ascii="Arial" w:eastAsia="Calibri" w:hAnsi="Arial" w:cs="Arial"/>
          <w:sz w:val="22"/>
          <w:szCs w:val="22"/>
          <w:lang w:eastAsia="en-US"/>
        </w:rPr>
        <w:t xml:space="preserve"> sich ständig weiter</w:t>
      </w:r>
      <w:r w:rsidRPr="00ED3C3B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ED3C3B">
        <w:rPr>
          <w:rFonts w:ascii="Arial" w:eastAsia="Calibri" w:hAnsi="Arial" w:cs="Arial"/>
          <w:sz w:val="22"/>
          <w:szCs w:val="22"/>
          <w:lang w:eastAsia="en-US"/>
        </w:rPr>
        <w:t>Gerade auch in</w:t>
      </w:r>
      <w:r w:rsidR="00283457" w:rsidRPr="00ED3C3B">
        <w:rPr>
          <w:rFonts w:ascii="Arial" w:eastAsia="Calibri" w:hAnsi="Arial" w:cs="Arial"/>
          <w:sz w:val="22"/>
          <w:szCs w:val="22"/>
          <w:lang w:eastAsia="en-US"/>
        </w:rPr>
        <w:t xml:space="preserve"> Beleuchtungskonzept</w:t>
      </w:r>
      <w:r w:rsidR="00ED3C3B">
        <w:rPr>
          <w:rFonts w:ascii="Arial" w:eastAsia="Calibri" w:hAnsi="Arial" w:cs="Arial"/>
          <w:sz w:val="22"/>
          <w:szCs w:val="22"/>
          <w:lang w:eastAsia="en-US"/>
        </w:rPr>
        <w:t>en</w:t>
      </w:r>
      <w:r w:rsidR="00283457" w:rsidRPr="00ED3C3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D3C3B">
        <w:rPr>
          <w:rFonts w:ascii="Arial" w:eastAsia="Calibri" w:hAnsi="Arial" w:cs="Arial"/>
          <w:sz w:val="22"/>
          <w:szCs w:val="22"/>
          <w:lang w:eastAsia="en-US"/>
        </w:rPr>
        <w:t xml:space="preserve">manifestiert sich </w:t>
      </w:r>
      <w:r w:rsidRPr="00ED3C3B">
        <w:rPr>
          <w:rFonts w:ascii="Arial" w:eastAsia="Calibri" w:hAnsi="Arial" w:cs="Arial"/>
          <w:sz w:val="22"/>
          <w:szCs w:val="22"/>
          <w:lang w:eastAsia="en-US"/>
        </w:rPr>
        <w:t>Zeitgeist</w:t>
      </w:r>
      <w:r w:rsidR="000F3122" w:rsidRPr="00ED3C3B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283457" w:rsidRPr="00ED3C3B">
        <w:rPr>
          <w:rFonts w:ascii="Arial" w:eastAsia="Calibri" w:hAnsi="Arial" w:cs="Arial"/>
          <w:sz w:val="22"/>
          <w:szCs w:val="22"/>
          <w:lang w:eastAsia="en-US"/>
        </w:rPr>
        <w:t xml:space="preserve">das Bedürfnis nach </w:t>
      </w:r>
      <w:r w:rsidR="000F3122" w:rsidRPr="00ED3C3B">
        <w:rPr>
          <w:rFonts w:ascii="Arial" w:eastAsia="Calibri" w:hAnsi="Arial" w:cs="Arial"/>
          <w:sz w:val="22"/>
          <w:szCs w:val="22"/>
          <w:lang w:eastAsia="en-US"/>
        </w:rPr>
        <w:t>Performance im jeweils angesagten Stil</w:t>
      </w:r>
      <w:r w:rsidR="00283457" w:rsidRPr="00ED3C3B">
        <w:rPr>
          <w:rFonts w:ascii="Arial" w:eastAsia="Calibri" w:hAnsi="Arial" w:cs="Arial"/>
          <w:sz w:val="22"/>
          <w:szCs w:val="22"/>
          <w:lang w:eastAsia="en-US"/>
        </w:rPr>
        <w:t>. Im Fashionbereich und</w:t>
      </w:r>
      <w:r w:rsidR="00283457" w:rsidRPr="00EF13E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F3122" w:rsidRPr="00EF13E8">
        <w:rPr>
          <w:rFonts w:ascii="Arial" w:eastAsia="Calibri" w:hAnsi="Arial" w:cs="Arial"/>
          <w:sz w:val="22"/>
          <w:szCs w:val="22"/>
          <w:lang w:eastAsia="en-US"/>
        </w:rPr>
        <w:t>in exponierten</w:t>
      </w:r>
      <w:r w:rsidR="00283457" w:rsidRPr="00EF13E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F3122" w:rsidRPr="00EF13E8">
        <w:rPr>
          <w:rFonts w:ascii="Arial" w:eastAsia="Calibri" w:hAnsi="Arial" w:cs="Arial"/>
          <w:sz w:val="22"/>
          <w:szCs w:val="22"/>
          <w:lang w:eastAsia="en-US"/>
        </w:rPr>
        <w:t>Verkaufs</w:t>
      </w:r>
      <w:r w:rsidR="00283457" w:rsidRPr="00EF13E8">
        <w:rPr>
          <w:rFonts w:ascii="Arial" w:eastAsia="Calibri" w:hAnsi="Arial" w:cs="Arial"/>
          <w:sz w:val="22"/>
          <w:szCs w:val="22"/>
          <w:lang w:eastAsia="en-US"/>
        </w:rPr>
        <w:t>land</w:t>
      </w:r>
      <w:r w:rsidR="00ED3C3B">
        <w:rPr>
          <w:rFonts w:ascii="Arial" w:eastAsia="Calibri" w:hAnsi="Arial" w:cs="Arial"/>
          <w:sz w:val="22"/>
          <w:szCs w:val="22"/>
          <w:lang w:eastAsia="en-US"/>
        </w:rPr>
        <w:t>land</w:t>
      </w:r>
      <w:r w:rsidR="00283457" w:rsidRPr="00EF13E8">
        <w:rPr>
          <w:rFonts w:ascii="Arial" w:eastAsia="Calibri" w:hAnsi="Arial" w:cs="Arial"/>
          <w:sz w:val="22"/>
          <w:szCs w:val="22"/>
          <w:lang w:eastAsia="en-US"/>
        </w:rPr>
        <w:t xml:space="preserve">schaften </w:t>
      </w:r>
      <w:r w:rsidR="00ED3C3B">
        <w:rPr>
          <w:rFonts w:ascii="Arial" w:eastAsia="Calibri" w:hAnsi="Arial" w:cs="Arial"/>
          <w:sz w:val="22"/>
          <w:szCs w:val="22"/>
          <w:lang w:eastAsia="en-US"/>
        </w:rPr>
        <w:t xml:space="preserve">wie dem Automotive-Bereich </w:t>
      </w:r>
      <w:r w:rsidR="00283457" w:rsidRPr="00EF13E8">
        <w:rPr>
          <w:rFonts w:ascii="Arial" w:eastAsia="Calibri" w:hAnsi="Arial" w:cs="Arial"/>
          <w:sz w:val="22"/>
          <w:szCs w:val="22"/>
          <w:lang w:eastAsia="en-US"/>
        </w:rPr>
        <w:t xml:space="preserve">dreht sich derzeit alles um Reduktion. </w:t>
      </w:r>
    </w:p>
    <w:p w14:paraId="7E437D1C" w14:textId="2BE03EDF" w:rsidR="00D65E1B" w:rsidRPr="00EF13E8" w:rsidRDefault="002608AF" w:rsidP="00D14B13">
      <w:pPr>
        <w:pStyle w:val="ox-401da41fab-msonormal"/>
        <w:rPr>
          <w:rFonts w:ascii="Arial" w:eastAsia="Calibri" w:hAnsi="Arial" w:cs="Arial"/>
          <w:sz w:val="22"/>
          <w:szCs w:val="22"/>
          <w:lang w:eastAsia="en-US"/>
        </w:rPr>
      </w:pPr>
      <w:r w:rsidRPr="00EF13E8">
        <w:rPr>
          <w:rFonts w:ascii="Arial" w:eastAsia="Calibri" w:hAnsi="Arial" w:cs="Arial"/>
          <w:sz w:val="22"/>
          <w:szCs w:val="22"/>
          <w:lang w:eastAsia="en-US"/>
        </w:rPr>
        <w:t>D</w:t>
      </w:r>
      <w:r w:rsidR="00283457" w:rsidRPr="00EF13E8">
        <w:rPr>
          <w:rFonts w:ascii="Arial" w:eastAsia="Calibri" w:hAnsi="Arial" w:cs="Arial"/>
          <w:sz w:val="22"/>
          <w:szCs w:val="22"/>
          <w:lang w:eastAsia="en-US"/>
        </w:rPr>
        <w:t>iesem</w:t>
      </w:r>
      <w:r w:rsidR="007A3C40" w:rsidRPr="00EF13E8">
        <w:rPr>
          <w:rFonts w:ascii="Arial" w:eastAsia="Calibri" w:hAnsi="Arial" w:cs="Arial"/>
          <w:sz w:val="22"/>
          <w:szCs w:val="22"/>
          <w:lang w:eastAsia="en-US"/>
        </w:rPr>
        <w:t xml:space="preserve"> reduzierten Präsentationsstil hochwertiger Waren exklusiver Stores und Showrooms </w:t>
      </w:r>
      <w:r w:rsidRPr="00EF13E8">
        <w:rPr>
          <w:rFonts w:ascii="Arial" w:eastAsia="Calibri" w:hAnsi="Arial" w:cs="Arial"/>
          <w:sz w:val="22"/>
          <w:szCs w:val="22"/>
          <w:lang w:eastAsia="en-US"/>
        </w:rPr>
        <w:t xml:space="preserve">wird Oktalite mit TWINGLE SERIES </w:t>
      </w:r>
      <w:r w:rsidR="00283457" w:rsidRPr="00EF13E8">
        <w:rPr>
          <w:rFonts w:ascii="Arial" w:eastAsia="Calibri" w:hAnsi="Arial" w:cs="Arial"/>
          <w:sz w:val="22"/>
          <w:szCs w:val="22"/>
          <w:lang w:eastAsia="en-US"/>
        </w:rPr>
        <w:t xml:space="preserve">in besonderer Weise </w:t>
      </w:r>
      <w:r w:rsidR="007A3C40" w:rsidRPr="00EF13E8">
        <w:rPr>
          <w:rFonts w:ascii="Arial" w:eastAsia="Calibri" w:hAnsi="Arial" w:cs="Arial"/>
          <w:sz w:val="22"/>
          <w:szCs w:val="22"/>
          <w:lang w:eastAsia="en-US"/>
        </w:rPr>
        <w:t xml:space="preserve">gerecht. </w:t>
      </w:r>
      <w:r w:rsidR="007848C3" w:rsidRPr="00EF13E8">
        <w:rPr>
          <w:rFonts w:ascii="Arial" w:eastAsia="Calibri" w:hAnsi="Arial" w:cs="Arial"/>
          <w:sz w:val="22"/>
          <w:szCs w:val="22"/>
          <w:lang w:eastAsia="en-US"/>
        </w:rPr>
        <w:t>„Einkau</w:t>
      </w:r>
      <w:r w:rsidR="00316CA7" w:rsidRPr="00EF13E8">
        <w:rPr>
          <w:rFonts w:ascii="Arial" w:eastAsia="Calibri" w:hAnsi="Arial" w:cs="Arial"/>
          <w:sz w:val="22"/>
          <w:szCs w:val="22"/>
          <w:lang w:eastAsia="en-US"/>
        </w:rPr>
        <w:t>fen als Erlebnis, das bedeutet</w:t>
      </w:r>
      <w:r w:rsidR="009502BE" w:rsidRPr="00EF13E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F13E8">
        <w:rPr>
          <w:rFonts w:ascii="Arial" w:eastAsia="Calibri" w:hAnsi="Arial" w:cs="Arial"/>
          <w:sz w:val="22"/>
          <w:szCs w:val="22"/>
          <w:lang w:eastAsia="en-US"/>
        </w:rPr>
        <w:t xml:space="preserve">heute </w:t>
      </w:r>
      <w:r w:rsidR="009502BE" w:rsidRPr="00EF13E8">
        <w:rPr>
          <w:rFonts w:ascii="Arial" w:eastAsia="Calibri" w:hAnsi="Arial" w:cs="Arial"/>
          <w:sz w:val="22"/>
          <w:szCs w:val="22"/>
          <w:lang w:eastAsia="en-US"/>
        </w:rPr>
        <w:t>auch</w:t>
      </w:r>
      <w:r w:rsidR="007848C3" w:rsidRPr="00EF13E8">
        <w:rPr>
          <w:rFonts w:ascii="Arial" w:eastAsia="Calibri" w:hAnsi="Arial" w:cs="Arial"/>
          <w:sz w:val="22"/>
          <w:szCs w:val="22"/>
          <w:lang w:eastAsia="en-US"/>
        </w:rPr>
        <w:t>, den Blick des Kunden</w:t>
      </w:r>
      <w:r w:rsidR="00AE7E33" w:rsidRPr="00EF13E8">
        <w:rPr>
          <w:rFonts w:ascii="Arial" w:eastAsia="Calibri" w:hAnsi="Arial" w:cs="Arial"/>
          <w:sz w:val="22"/>
          <w:szCs w:val="22"/>
          <w:lang w:eastAsia="en-US"/>
        </w:rPr>
        <w:t xml:space="preserve"> nicht auf Masse, sondern auf Klasse zu lenken“, </w:t>
      </w:r>
      <w:r w:rsidR="00AE7E33" w:rsidRPr="00064F91">
        <w:rPr>
          <w:rFonts w:ascii="Arial" w:eastAsia="Calibri" w:hAnsi="Arial" w:cs="Arial"/>
          <w:sz w:val="22"/>
          <w:szCs w:val="22"/>
          <w:lang w:eastAsia="en-US"/>
        </w:rPr>
        <w:t xml:space="preserve">sagt </w:t>
      </w:r>
      <w:r w:rsidR="00064F91" w:rsidRPr="00064F91">
        <w:rPr>
          <w:rFonts w:ascii="Arial" w:eastAsia="Times New Roman" w:hAnsi="Arial" w:cs="Arial"/>
          <w:sz w:val="22"/>
          <w:szCs w:val="22"/>
        </w:rPr>
        <w:t>Stephan Renkes, Leiter Forschung und Entwicklung</w:t>
      </w:r>
      <w:r w:rsidR="00283457" w:rsidRPr="00064F91">
        <w:rPr>
          <w:rFonts w:ascii="Arial" w:eastAsia="Calibri" w:hAnsi="Arial" w:cs="Arial"/>
          <w:sz w:val="22"/>
          <w:szCs w:val="22"/>
          <w:lang w:eastAsia="en-US"/>
        </w:rPr>
        <w:t xml:space="preserve"> des Beleuchtungsspe</w:t>
      </w:r>
      <w:r w:rsidR="0095613E" w:rsidRPr="00064F91">
        <w:rPr>
          <w:rFonts w:ascii="Arial" w:eastAsia="Calibri" w:hAnsi="Arial" w:cs="Arial"/>
          <w:sz w:val="22"/>
          <w:szCs w:val="22"/>
          <w:lang w:eastAsia="en-US"/>
        </w:rPr>
        <w:t>zialisten mit Hauptsitz in Köln.</w:t>
      </w:r>
      <w:r w:rsidR="00283457" w:rsidRPr="00064F9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E7E33" w:rsidRPr="00064F91"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D65E1B" w:rsidRPr="00064F91">
        <w:rPr>
          <w:rFonts w:ascii="Arial" w:eastAsia="Calibri" w:hAnsi="Arial" w:cs="Arial"/>
          <w:sz w:val="22"/>
          <w:szCs w:val="22"/>
          <w:lang w:eastAsia="en-US"/>
        </w:rPr>
        <w:t xml:space="preserve">Die </w:t>
      </w:r>
      <w:r w:rsidR="009502BE" w:rsidRPr="00064F91">
        <w:rPr>
          <w:rFonts w:ascii="Arial" w:eastAsia="Calibri" w:hAnsi="Arial" w:cs="Arial"/>
          <w:sz w:val="22"/>
          <w:szCs w:val="22"/>
          <w:lang w:eastAsia="en-US"/>
        </w:rPr>
        <w:t>Akzentuierung</w:t>
      </w:r>
      <w:r w:rsidR="000E5F91" w:rsidRPr="00064F91">
        <w:rPr>
          <w:rFonts w:ascii="Arial" w:eastAsia="Calibri" w:hAnsi="Arial" w:cs="Arial"/>
          <w:sz w:val="22"/>
          <w:szCs w:val="22"/>
          <w:lang w:eastAsia="en-US"/>
        </w:rPr>
        <w:t xml:space="preserve"> von Einzelprodukten</w:t>
      </w:r>
      <w:r w:rsidR="00D65E1B" w:rsidRPr="00064F9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5613E" w:rsidRPr="00064F91">
        <w:rPr>
          <w:rFonts w:ascii="Arial" w:eastAsia="Calibri" w:hAnsi="Arial" w:cs="Arial"/>
          <w:sz w:val="22"/>
          <w:szCs w:val="22"/>
          <w:lang w:eastAsia="en-US"/>
        </w:rPr>
        <w:t>und</w:t>
      </w:r>
      <w:r w:rsidR="009502BE" w:rsidRPr="00064F91">
        <w:rPr>
          <w:rFonts w:ascii="Arial" w:eastAsia="Calibri" w:hAnsi="Arial" w:cs="Arial"/>
          <w:sz w:val="22"/>
          <w:szCs w:val="22"/>
          <w:lang w:eastAsia="en-US"/>
        </w:rPr>
        <w:t xml:space="preserve"> Premium</w:t>
      </w:r>
      <w:r w:rsidR="009502BE" w:rsidRPr="00EF13E8">
        <w:rPr>
          <w:rFonts w:ascii="Arial" w:eastAsia="Calibri" w:hAnsi="Arial" w:cs="Arial"/>
          <w:sz w:val="22"/>
          <w:szCs w:val="22"/>
          <w:lang w:eastAsia="en-US"/>
        </w:rPr>
        <w:t xml:space="preserve">-Areas gelingt dann ideal, wenn wir alle Leuchten in ihrer </w:t>
      </w:r>
      <w:r w:rsidR="00ED3C3B">
        <w:rPr>
          <w:rFonts w:ascii="Arial" w:eastAsia="Calibri" w:hAnsi="Arial" w:cs="Arial"/>
          <w:sz w:val="22"/>
          <w:szCs w:val="22"/>
          <w:lang w:eastAsia="en-US"/>
        </w:rPr>
        <w:t>Lichtqualität und Lichtstärke</w:t>
      </w:r>
      <w:r w:rsidR="009502BE" w:rsidRPr="00EF13E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66AA9">
        <w:rPr>
          <w:rFonts w:ascii="Arial" w:eastAsia="Calibri" w:hAnsi="Arial" w:cs="Arial"/>
          <w:sz w:val="22"/>
          <w:szCs w:val="22"/>
          <w:lang w:eastAsia="en-US"/>
        </w:rPr>
        <w:t xml:space="preserve">zu 100 Prozent </w:t>
      </w:r>
      <w:r w:rsidR="009502BE" w:rsidRPr="00EF13E8">
        <w:rPr>
          <w:rFonts w:ascii="Arial" w:eastAsia="Calibri" w:hAnsi="Arial" w:cs="Arial"/>
          <w:sz w:val="22"/>
          <w:szCs w:val="22"/>
          <w:lang w:eastAsia="en-US"/>
        </w:rPr>
        <w:t>auf</w:t>
      </w:r>
      <w:r w:rsidR="00283457" w:rsidRPr="00EF13E8">
        <w:rPr>
          <w:rFonts w:ascii="Arial" w:eastAsia="Calibri" w:hAnsi="Arial" w:cs="Arial"/>
          <w:sz w:val="22"/>
          <w:szCs w:val="22"/>
          <w:lang w:eastAsia="en-US"/>
        </w:rPr>
        <w:t>einander abstimmen können.“</w:t>
      </w:r>
    </w:p>
    <w:p w14:paraId="6EC22C3F" w14:textId="40B60D73" w:rsidR="00AF7DF1" w:rsidRDefault="0095613E" w:rsidP="009D66C3">
      <w:pPr>
        <w:rPr>
          <w:rFonts w:ascii="Arial" w:hAnsi="Arial"/>
          <w:color w:val="000000"/>
        </w:rPr>
      </w:pPr>
      <w:r w:rsidRPr="00EF13E8">
        <w:rPr>
          <w:rFonts w:ascii="Arial" w:hAnsi="Arial"/>
          <w:color w:val="000000"/>
        </w:rPr>
        <w:t xml:space="preserve">Licht neu gedacht: </w:t>
      </w:r>
      <w:r w:rsidR="009D66C3" w:rsidRPr="00EF13E8">
        <w:rPr>
          <w:rFonts w:ascii="Arial" w:hAnsi="Arial"/>
          <w:color w:val="000000"/>
        </w:rPr>
        <w:t xml:space="preserve">TWINGLE SERIES steht für </w:t>
      </w:r>
      <w:r w:rsidRPr="00EF13E8">
        <w:rPr>
          <w:rFonts w:ascii="Arial" w:hAnsi="Arial"/>
          <w:color w:val="000000"/>
        </w:rPr>
        <w:t>ein</w:t>
      </w:r>
      <w:r w:rsidR="009D66C3" w:rsidRPr="00EF13E8">
        <w:rPr>
          <w:rFonts w:ascii="Arial" w:hAnsi="Arial"/>
          <w:color w:val="000000"/>
        </w:rPr>
        <w:t xml:space="preserve"> </w:t>
      </w:r>
      <w:r w:rsidR="00EF13E8">
        <w:rPr>
          <w:rFonts w:ascii="Arial" w:hAnsi="Arial"/>
          <w:color w:val="000000"/>
        </w:rPr>
        <w:t xml:space="preserve">innovatives </w:t>
      </w:r>
      <w:r w:rsidR="009D66C3" w:rsidRPr="00EF13E8">
        <w:rPr>
          <w:rFonts w:ascii="Arial" w:hAnsi="Arial"/>
          <w:color w:val="000000"/>
        </w:rPr>
        <w:t xml:space="preserve">Beleuchtungssystem mit gerichtetem, additivem Licht </w:t>
      </w:r>
      <w:r w:rsidR="00283457" w:rsidRPr="00EF13E8">
        <w:rPr>
          <w:rFonts w:ascii="Arial" w:hAnsi="Arial"/>
          <w:color w:val="000000"/>
        </w:rPr>
        <w:t>bei</w:t>
      </w:r>
      <w:r w:rsidR="009D66C3" w:rsidRPr="00EF13E8">
        <w:rPr>
          <w:rFonts w:ascii="Arial" w:hAnsi="Arial"/>
          <w:color w:val="000000"/>
        </w:rPr>
        <w:t xml:space="preserve"> geringer Leuchtdichte</w:t>
      </w:r>
      <w:r w:rsidR="00283457" w:rsidRPr="00EF13E8">
        <w:rPr>
          <w:rFonts w:ascii="Arial" w:hAnsi="Arial"/>
          <w:color w:val="000000"/>
        </w:rPr>
        <w:t xml:space="preserve"> der einzelnen Spots</w:t>
      </w:r>
      <w:r w:rsidR="009D66C3" w:rsidRPr="00EF13E8">
        <w:rPr>
          <w:rFonts w:ascii="Arial" w:hAnsi="Arial"/>
          <w:color w:val="000000"/>
        </w:rPr>
        <w:t xml:space="preserve">. Waren, architektonische Besonderheiten und Highlights im Interieur können </w:t>
      </w:r>
      <w:r w:rsidR="000F3122" w:rsidRPr="00EF13E8">
        <w:rPr>
          <w:rFonts w:ascii="Arial" w:hAnsi="Arial"/>
          <w:color w:val="000000"/>
        </w:rPr>
        <w:t xml:space="preserve">im Rahmen einer weichen Grundbeleuchtung </w:t>
      </w:r>
      <w:r w:rsidRPr="00EF13E8">
        <w:rPr>
          <w:rFonts w:ascii="Arial" w:hAnsi="Arial"/>
          <w:color w:val="000000"/>
        </w:rPr>
        <w:t>gezielt</w:t>
      </w:r>
      <w:r w:rsidR="009D66C3" w:rsidRPr="00EF13E8">
        <w:rPr>
          <w:rFonts w:ascii="Arial" w:hAnsi="Arial"/>
          <w:color w:val="000000"/>
        </w:rPr>
        <w:t xml:space="preserve"> </w:t>
      </w:r>
      <w:r w:rsidR="00283457" w:rsidRPr="00EF13E8">
        <w:rPr>
          <w:rFonts w:ascii="Arial" w:hAnsi="Arial"/>
          <w:color w:val="000000"/>
        </w:rPr>
        <w:t xml:space="preserve">und elegant </w:t>
      </w:r>
      <w:r w:rsidR="00EF13E8">
        <w:rPr>
          <w:rFonts w:ascii="Arial" w:hAnsi="Arial"/>
          <w:color w:val="000000"/>
        </w:rPr>
        <w:t>betont</w:t>
      </w:r>
      <w:r w:rsidR="009D66C3" w:rsidRPr="00EF13E8">
        <w:rPr>
          <w:rFonts w:ascii="Arial" w:hAnsi="Arial"/>
          <w:color w:val="000000"/>
        </w:rPr>
        <w:t xml:space="preserve"> </w:t>
      </w:r>
      <w:r w:rsidR="000F3122" w:rsidRPr="00EF13E8">
        <w:rPr>
          <w:rFonts w:ascii="Arial" w:hAnsi="Arial"/>
          <w:color w:val="000000"/>
        </w:rPr>
        <w:t xml:space="preserve">werden – ohne </w:t>
      </w:r>
      <w:proofErr w:type="spellStart"/>
      <w:r w:rsidR="000F3122" w:rsidRPr="00EF13E8">
        <w:rPr>
          <w:rFonts w:ascii="Arial" w:hAnsi="Arial"/>
          <w:color w:val="000000"/>
        </w:rPr>
        <w:t>Blendeffekt</w:t>
      </w:r>
      <w:proofErr w:type="spellEnd"/>
      <w:r w:rsidR="009D66C3" w:rsidRPr="00EF13E8">
        <w:rPr>
          <w:rFonts w:ascii="Arial" w:hAnsi="Arial"/>
          <w:color w:val="000000"/>
        </w:rPr>
        <w:t xml:space="preserve">. </w:t>
      </w:r>
      <w:r w:rsidR="009965FA" w:rsidRPr="009965FA">
        <w:rPr>
          <w:rFonts w:ascii="Arial" w:hAnsi="Arial"/>
          <w:color w:val="000000"/>
        </w:rPr>
        <w:t>A</w:t>
      </w:r>
      <w:r w:rsidR="009965FA">
        <w:rPr>
          <w:rFonts w:ascii="Arial" w:hAnsi="Arial"/>
          <w:color w:val="000000"/>
        </w:rPr>
        <w:t xml:space="preserve">lle </w:t>
      </w:r>
      <w:r w:rsidR="00AF7DF1" w:rsidRPr="009965FA">
        <w:rPr>
          <w:rFonts w:ascii="Arial" w:hAnsi="Arial"/>
          <w:color w:val="000000"/>
        </w:rPr>
        <w:t>Spots</w:t>
      </w:r>
      <w:r w:rsidR="00AF7DF1">
        <w:rPr>
          <w:rFonts w:ascii="Arial" w:hAnsi="Arial"/>
          <w:color w:val="000000"/>
        </w:rPr>
        <w:t xml:space="preserve"> sind </w:t>
      </w:r>
      <w:r w:rsidR="009965FA">
        <w:rPr>
          <w:rFonts w:ascii="Arial" w:hAnsi="Arial"/>
          <w:color w:val="000000"/>
        </w:rPr>
        <w:t xml:space="preserve">dimm- und </w:t>
      </w:r>
      <w:r w:rsidR="00AF7DF1">
        <w:rPr>
          <w:rFonts w:ascii="Arial" w:hAnsi="Arial"/>
          <w:color w:val="000000"/>
        </w:rPr>
        <w:t>schwenkbar bei einstellbarem Ausstrahlwinkel von 20</w:t>
      </w:r>
      <w:r w:rsidR="0095443E">
        <w:rPr>
          <w:rFonts w:ascii="Arial" w:hAnsi="Arial"/>
          <w:color w:val="000000"/>
        </w:rPr>
        <w:t xml:space="preserve"> </w:t>
      </w:r>
      <w:r w:rsidR="00AF7DF1">
        <w:rPr>
          <w:rFonts w:ascii="Arial" w:hAnsi="Arial"/>
          <w:color w:val="000000"/>
        </w:rPr>
        <w:t>-</w:t>
      </w:r>
      <w:r w:rsidR="0095443E">
        <w:rPr>
          <w:rFonts w:ascii="Arial" w:hAnsi="Arial"/>
          <w:color w:val="000000"/>
        </w:rPr>
        <w:t xml:space="preserve"> </w:t>
      </w:r>
      <w:r w:rsidR="00AF7DF1">
        <w:rPr>
          <w:rFonts w:ascii="Arial" w:hAnsi="Arial"/>
          <w:color w:val="000000"/>
        </w:rPr>
        <w:t>4</w:t>
      </w:r>
      <w:r w:rsidR="0095443E">
        <w:rPr>
          <w:rFonts w:ascii="Arial" w:hAnsi="Arial"/>
          <w:color w:val="000000"/>
        </w:rPr>
        <w:t>5</w:t>
      </w:r>
      <w:r w:rsidR="00AF7DF1">
        <w:rPr>
          <w:rFonts w:ascii="Arial" w:hAnsi="Arial"/>
          <w:color w:val="000000"/>
        </w:rPr>
        <w:t xml:space="preserve"> Grad und </w:t>
      </w:r>
      <w:r w:rsidR="009965FA">
        <w:rPr>
          <w:rFonts w:ascii="Arial" w:hAnsi="Arial"/>
          <w:color w:val="000000"/>
        </w:rPr>
        <w:t>effizienten</w:t>
      </w:r>
      <w:r w:rsidR="00AF7DF1">
        <w:rPr>
          <w:rFonts w:ascii="Arial" w:hAnsi="Arial"/>
          <w:color w:val="000000"/>
        </w:rPr>
        <w:t xml:space="preserve"> 98 </w:t>
      </w:r>
      <w:proofErr w:type="spellStart"/>
      <w:r w:rsidR="00AF7DF1">
        <w:rPr>
          <w:rFonts w:ascii="Arial" w:hAnsi="Arial"/>
          <w:color w:val="000000"/>
        </w:rPr>
        <w:t>Lumen</w:t>
      </w:r>
      <w:proofErr w:type="spellEnd"/>
      <w:r w:rsidR="00AF7DF1">
        <w:rPr>
          <w:rFonts w:ascii="Arial" w:hAnsi="Arial"/>
          <w:color w:val="000000"/>
        </w:rPr>
        <w:t xml:space="preserve"> pro Watt.</w:t>
      </w:r>
    </w:p>
    <w:p w14:paraId="18C8D9B7" w14:textId="54FCDF0F" w:rsidR="009D66C3" w:rsidRPr="00EF13E8" w:rsidRDefault="009965FA" w:rsidP="009D66C3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Die</w:t>
      </w:r>
      <w:r w:rsidR="009D66C3" w:rsidRPr="00EF13E8">
        <w:rPr>
          <w:rFonts w:ascii="Arial" w:hAnsi="Arial"/>
          <w:color w:val="000000"/>
        </w:rPr>
        <w:t xml:space="preserve"> </w:t>
      </w:r>
      <w:r w:rsidR="00A04214" w:rsidRPr="00EF13E8">
        <w:rPr>
          <w:rFonts w:ascii="Arial" w:hAnsi="Arial"/>
          <w:color w:val="000000"/>
        </w:rPr>
        <w:t xml:space="preserve">schienengeführten </w:t>
      </w:r>
      <w:r w:rsidR="000F3122" w:rsidRPr="00EF13E8">
        <w:rPr>
          <w:rFonts w:ascii="Arial" w:hAnsi="Arial"/>
          <w:color w:val="000000"/>
        </w:rPr>
        <w:t xml:space="preserve">Leuchten </w:t>
      </w:r>
      <w:r w:rsidR="009D66C3" w:rsidRPr="00EF13E8">
        <w:rPr>
          <w:rFonts w:ascii="Arial" w:hAnsi="Arial"/>
          <w:color w:val="000000"/>
        </w:rPr>
        <w:t xml:space="preserve">ergänzen sich wie die </w:t>
      </w:r>
      <w:r w:rsidR="000F3122" w:rsidRPr="00EF13E8">
        <w:rPr>
          <w:rFonts w:ascii="Arial" w:hAnsi="Arial"/>
          <w:color w:val="000000"/>
        </w:rPr>
        <w:t>Instrumente eines Orchesters. Sie</w:t>
      </w:r>
      <w:r w:rsidR="009D66C3" w:rsidRPr="00EF13E8">
        <w:rPr>
          <w:rFonts w:ascii="Arial" w:hAnsi="Arial"/>
          <w:color w:val="000000"/>
        </w:rPr>
        <w:t xml:space="preserve"> sorgen im Zusammenspiel für den </w:t>
      </w:r>
      <w:r w:rsidR="000F3122" w:rsidRPr="00EF13E8">
        <w:rPr>
          <w:rFonts w:ascii="Arial" w:hAnsi="Arial"/>
          <w:color w:val="000000"/>
        </w:rPr>
        <w:t>stimmigen</w:t>
      </w:r>
      <w:r w:rsidR="009D66C3" w:rsidRPr="00EF13E8">
        <w:rPr>
          <w:rFonts w:ascii="Arial" w:hAnsi="Arial"/>
          <w:color w:val="000000"/>
        </w:rPr>
        <w:t xml:space="preserve"> Gesamtauftritt und Wahrnehmungsgenuss in </w:t>
      </w:r>
      <w:r w:rsidR="00EF13E8" w:rsidRPr="00EF13E8">
        <w:rPr>
          <w:rFonts w:ascii="Arial" w:hAnsi="Arial"/>
          <w:color w:val="000000"/>
        </w:rPr>
        <w:t>jedem</w:t>
      </w:r>
      <w:r w:rsidR="009D66C3" w:rsidRPr="00EF13E8">
        <w:rPr>
          <w:rFonts w:ascii="Arial" w:hAnsi="Arial"/>
          <w:color w:val="000000"/>
        </w:rPr>
        <w:t xml:space="preserve"> Detail der Verkaufsfläche.</w:t>
      </w:r>
      <w:r w:rsidR="00AF7DF1">
        <w:rPr>
          <w:rFonts w:ascii="Arial" w:hAnsi="Arial"/>
          <w:color w:val="000000"/>
        </w:rPr>
        <w:t xml:space="preserve"> Ökonomisch für den Kunden: TWINGLE Series ist mit einem Standard-Schienen-System kompatibel und benötigt keine Extra-Anfertigungen.</w:t>
      </w:r>
    </w:p>
    <w:p w14:paraId="7A260457" w14:textId="2FFC1AD5" w:rsidR="009D66C3" w:rsidRDefault="009D66C3" w:rsidP="009D66C3">
      <w:pPr>
        <w:rPr>
          <w:rFonts w:ascii="Arial" w:eastAsia="Times New Roman" w:hAnsi="Arial" w:cs="Arial"/>
        </w:rPr>
      </w:pPr>
      <w:r w:rsidRPr="00EF13E8">
        <w:rPr>
          <w:rFonts w:ascii="Arial" w:eastAsia="Times New Roman" w:hAnsi="Arial" w:cs="Arial"/>
        </w:rPr>
        <w:t xml:space="preserve">Die Verbindung von reduzierter Leuchtdichte und hohem Sehkomfort erreichen die </w:t>
      </w:r>
      <w:r w:rsidR="00283457" w:rsidRPr="00EF13E8">
        <w:rPr>
          <w:rFonts w:ascii="Arial" w:eastAsia="Times New Roman" w:hAnsi="Arial" w:cs="Arial"/>
        </w:rPr>
        <w:t>Lichtprofis</w:t>
      </w:r>
      <w:r w:rsidRPr="00EF13E8">
        <w:rPr>
          <w:rFonts w:ascii="Arial" w:eastAsia="Times New Roman" w:hAnsi="Arial" w:cs="Arial"/>
        </w:rPr>
        <w:t xml:space="preserve"> durch die Aufteilung eines großen </w:t>
      </w:r>
      <w:proofErr w:type="spellStart"/>
      <w:r w:rsidRPr="00EF13E8">
        <w:rPr>
          <w:rFonts w:ascii="Arial" w:eastAsia="Times New Roman" w:hAnsi="Arial" w:cs="Arial"/>
        </w:rPr>
        <w:t>Lumenpaketes</w:t>
      </w:r>
      <w:proofErr w:type="spellEnd"/>
      <w:r w:rsidRPr="00EF13E8">
        <w:rPr>
          <w:rFonts w:ascii="Arial" w:eastAsia="Times New Roman" w:hAnsi="Arial" w:cs="Arial"/>
        </w:rPr>
        <w:t xml:space="preserve"> in viele kleine</w:t>
      </w:r>
      <w:r w:rsidRPr="00231ED1">
        <w:rPr>
          <w:rFonts w:ascii="Arial" w:eastAsia="Times New Roman" w:hAnsi="Arial" w:cs="Arial"/>
        </w:rPr>
        <w:t xml:space="preserve">. </w:t>
      </w:r>
      <w:r w:rsidR="00231ED1" w:rsidRPr="00231ED1">
        <w:rPr>
          <w:rFonts w:ascii="Arial" w:eastAsia="Times New Roman" w:hAnsi="Arial" w:cs="Arial"/>
        </w:rPr>
        <w:t xml:space="preserve">„Wir bieten mit der </w:t>
      </w:r>
      <w:r w:rsidR="00231ED1">
        <w:rPr>
          <w:rFonts w:ascii="Arial" w:eastAsia="Times New Roman" w:hAnsi="Arial" w:cs="Arial"/>
        </w:rPr>
        <w:t>TWINGLE SERIES</w:t>
      </w:r>
      <w:r w:rsidR="00231ED1" w:rsidRPr="00231ED1">
        <w:rPr>
          <w:rFonts w:ascii="Arial" w:eastAsia="Times New Roman" w:hAnsi="Arial" w:cs="Arial"/>
        </w:rPr>
        <w:t xml:space="preserve"> Lichtplanern die Möglichkeit alternative Lichtkonzepte</w:t>
      </w:r>
      <w:r w:rsidR="0095759C">
        <w:rPr>
          <w:rFonts w:ascii="Arial" w:eastAsia="Times New Roman" w:hAnsi="Arial" w:cs="Arial"/>
        </w:rPr>
        <w:t xml:space="preserve"> </w:t>
      </w:r>
      <w:r w:rsidR="0095759C" w:rsidRPr="00231ED1">
        <w:rPr>
          <w:rFonts w:ascii="Arial" w:eastAsia="Times New Roman" w:hAnsi="Arial" w:cs="Arial"/>
        </w:rPr>
        <w:t xml:space="preserve">im </w:t>
      </w:r>
      <w:r w:rsidR="0095759C">
        <w:rPr>
          <w:rFonts w:ascii="Arial" w:eastAsia="Times New Roman" w:hAnsi="Arial" w:cs="Arial"/>
        </w:rPr>
        <w:t>Premium</w:t>
      </w:r>
      <w:r w:rsidR="0095759C" w:rsidRPr="00231ED1">
        <w:rPr>
          <w:rFonts w:ascii="Arial" w:eastAsia="Times New Roman" w:hAnsi="Arial" w:cs="Arial"/>
        </w:rPr>
        <w:t>bereich</w:t>
      </w:r>
      <w:r w:rsidR="00231ED1" w:rsidRPr="00231ED1">
        <w:rPr>
          <w:rFonts w:ascii="Arial" w:eastAsia="Times New Roman" w:hAnsi="Arial" w:cs="Arial"/>
        </w:rPr>
        <w:t xml:space="preserve"> realisieren zu können“, so Stephan Renkes</w:t>
      </w:r>
      <w:r w:rsidR="00064F91">
        <w:rPr>
          <w:rFonts w:ascii="Arial" w:eastAsia="Times New Roman" w:hAnsi="Arial" w:cs="Arial"/>
        </w:rPr>
        <w:t>.</w:t>
      </w:r>
      <w:r w:rsidR="00231ED1" w:rsidRPr="00231ED1">
        <w:rPr>
          <w:rFonts w:ascii="Arial" w:eastAsia="Times New Roman" w:hAnsi="Arial" w:cs="Arial"/>
        </w:rPr>
        <w:t xml:space="preserve"> </w:t>
      </w:r>
    </w:p>
    <w:p w14:paraId="2F743559" w14:textId="77777777" w:rsidR="00231ED1" w:rsidRDefault="00231ED1" w:rsidP="009D66C3">
      <w:pPr>
        <w:rPr>
          <w:rFonts w:ascii="Arial" w:eastAsia="Times New Roman" w:hAnsi="Arial" w:cs="Arial"/>
        </w:rPr>
      </w:pPr>
    </w:p>
    <w:p w14:paraId="182F71D9" w14:textId="77777777" w:rsidR="00231ED1" w:rsidRPr="00231ED1" w:rsidRDefault="00231ED1" w:rsidP="009D66C3">
      <w:pPr>
        <w:rPr>
          <w:rFonts w:ascii="Arial" w:hAnsi="Arial"/>
        </w:rPr>
      </w:pPr>
    </w:p>
    <w:p w14:paraId="11308FCD" w14:textId="77777777" w:rsidR="007F2895" w:rsidRDefault="007F2895" w:rsidP="0095613E">
      <w:pPr>
        <w:rPr>
          <w:rFonts w:ascii="Arial" w:hAnsi="Arial"/>
          <w:color w:val="000000"/>
        </w:rPr>
      </w:pPr>
    </w:p>
    <w:p w14:paraId="0F096AB7" w14:textId="77777777" w:rsidR="007F2895" w:rsidRDefault="007F2895" w:rsidP="0095613E">
      <w:pPr>
        <w:rPr>
          <w:rFonts w:ascii="Arial" w:hAnsi="Arial"/>
          <w:color w:val="000000"/>
        </w:rPr>
      </w:pPr>
    </w:p>
    <w:p w14:paraId="3D3D2622" w14:textId="21818AF5" w:rsidR="0095613E" w:rsidRPr="00EF13E8" w:rsidRDefault="00E85263" w:rsidP="0095613E">
      <w:pPr>
        <w:rPr>
          <w:rFonts w:ascii="Arial" w:hAnsi="Arial"/>
          <w:color w:val="000000"/>
        </w:rPr>
      </w:pPr>
      <w:r w:rsidRPr="00EF13E8">
        <w:rPr>
          <w:rFonts w:ascii="Arial" w:hAnsi="Arial"/>
          <w:color w:val="000000"/>
        </w:rPr>
        <w:t xml:space="preserve">Bei </w:t>
      </w:r>
      <w:r w:rsidR="00C66AA9">
        <w:rPr>
          <w:rFonts w:ascii="Arial" w:hAnsi="Arial"/>
          <w:color w:val="000000"/>
        </w:rPr>
        <w:t>der neuen</w:t>
      </w:r>
      <w:r w:rsidR="002608AF" w:rsidRPr="00EF13E8">
        <w:rPr>
          <w:rFonts w:ascii="Arial" w:hAnsi="Arial"/>
          <w:color w:val="000000"/>
        </w:rPr>
        <w:t xml:space="preserve"> </w:t>
      </w:r>
      <w:r w:rsidRPr="00EF13E8">
        <w:rPr>
          <w:rFonts w:ascii="Arial" w:hAnsi="Arial"/>
          <w:color w:val="000000"/>
        </w:rPr>
        <w:t>Produktfamilie stehen s</w:t>
      </w:r>
      <w:r w:rsidR="00797E03" w:rsidRPr="00EF13E8">
        <w:rPr>
          <w:rFonts w:ascii="Arial" w:hAnsi="Arial"/>
          <w:color w:val="000000"/>
        </w:rPr>
        <w:t xml:space="preserve">echs Weißlichtfarben und drei Module zur Verfügung: TWINGLE BASIC </w:t>
      </w:r>
      <w:r w:rsidR="00AF7DF1">
        <w:rPr>
          <w:rFonts w:ascii="Arial" w:hAnsi="Arial"/>
          <w:color w:val="000000"/>
        </w:rPr>
        <w:t>sorgt für</w:t>
      </w:r>
      <w:r w:rsidR="00797E03" w:rsidRPr="00EF13E8">
        <w:rPr>
          <w:rFonts w:ascii="Arial" w:hAnsi="Arial"/>
          <w:color w:val="000000"/>
        </w:rPr>
        <w:t xml:space="preserve"> die homogene Grundausleuchtung.</w:t>
      </w:r>
      <w:r w:rsidR="004461FE" w:rsidRPr="00EF13E8">
        <w:rPr>
          <w:rFonts w:ascii="Arial" w:hAnsi="Arial"/>
          <w:color w:val="000000"/>
        </w:rPr>
        <w:t xml:space="preserve"> TWINGLE WALL bietet </w:t>
      </w:r>
      <w:r w:rsidRPr="00EF13E8">
        <w:rPr>
          <w:rFonts w:ascii="Arial" w:hAnsi="Arial"/>
          <w:color w:val="000000"/>
        </w:rPr>
        <w:t>eine</w:t>
      </w:r>
      <w:r w:rsidR="004461FE" w:rsidRPr="00EF13E8">
        <w:rPr>
          <w:rFonts w:ascii="Arial" w:hAnsi="Arial"/>
          <w:color w:val="000000"/>
        </w:rPr>
        <w:t xml:space="preserve"> sanfte vertikale Ausleuchtung mit deckenbündigem Lichtantritt</w:t>
      </w:r>
      <w:r w:rsidRPr="00EF13E8">
        <w:rPr>
          <w:rFonts w:ascii="Arial" w:hAnsi="Arial"/>
          <w:color w:val="000000"/>
        </w:rPr>
        <w:t xml:space="preserve">, </w:t>
      </w:r>
      <w:r w:rsidR="00EF13E8" w:rsidRPr="00EF13E8">
        <w:rPr>
          <w:rFonts w:ascii="Arial" w:hAnsi="Arial"/>
          <w:color w:val="000000"/>
        </w:rPr>
        <w:t>während</w:t>
      </w:r>
      <w:r w:rsidRPr="00EF13E8">
        <w:rPr>
          <w:rFonts w:ascii="Arial" w:hAnsi="Arial"/>
          <w:color w:val="000000"/>
        </w:rPr>
        <w:t xml:space="preserve"> Richtstrahler</w:t>
      </w:r>
      <w:r w:rsidR="004461FE" w:rsidRPr="00EF13E8">
        <w:rPr>
          <w:rFonts w:ascii="Arial" w:hAnsi="Arial"/>
          <w:color w:val="000000"/>
        </w:rPr>
        <w:t xml:space="preserve"> TWINGLE SPOT die Ware</w:t>
      </w:r>
      <w:r w:rsidRPr="00EF13E8">
        <w:rPr>
          <w:rFonts w:ascii="Arial" w:hAnsi="Arial"/>
          <w:color w:val="000000"/>
        </w:rPr>
        <w:t xml:space="preserve"> </w:t>
      </w:r>
      <w:r w:rsidR="00EF13E8" w:rsidRPr="00EF13E8">
        <w:rPr>
          <w:rFonts w:ascii="Arial" w:hAnsi="Arial"/>
          <w:color w:val="000000"/>
        </w:rPr>
        <w:t>weich</w:t>
      </w:r>
      <w:r w:rsidRPr="00EF13E8">
        <w:rPr>
          <w:rFonts w:ascii="Arial" w:hAnsi="Arial"/>
          <w:color w:val="000000"/>
        </w:rPr>
        <w:t xml:space="preserve"> akzentuiert.</w:t>
      </w:r>
      <w:r w:rsidR="0095613E" w:rsidRPr="00EF13E8">
        <w:rPr>
          <w:rFonts w:ascii="Arial" w:hAnsi="Arial"/>
          <w:color w:val="000000"/>
        </w:rPr>
        <w:t xml:space="preserve"> Optisch überzeugen die Module von TWINGLE Series mit ihrem puristischen Design in schwarz, weiß und </w:t>
      </w:r>
      <w:proofErr w:type="spellStart"/>
      <w:r w:rsidR="0095613E" w:rsidRPr="00EF13E8">
        <w:rPr>
          <w:rFonts w:ascii="Arial" w:hAnsi="Arial"/>
          <w:color w:val="000000"/>
        </w:rPr>
        <w:t>bicolor</w:t>
      </w:r>
      <w:proofErr w:type="spellEnd"/>
      <w:r w:rsidR="0095613E" w:rsidRPr="00EF13E8">
        <w:rPr>
          <w:rFonts w:ascii="Arial" w:hAnsi="Arial"/>
          <w:color w:val="000000"/>
        </w:rPr>
        <w:t>.</w:t>
      </w:r>
    </w:p>
    <w:p w14:paraId="345F7FF9" w14:textId="01C146B5" w:rsidR="0095613E" w:rsidRPr="00EF13E8" w:rsidRDefault="00F66B67" w:rsidP="009502BE">
      <w:pPr>
        <w:rPr>
          <w:rFonts w:ascii="Arial" w:hAnsi="Arial"/>
          <w:color w:val="000000"/>
        </w:rPr>
      </w:pPr>
      <w:r w:rsidRPr="00EF13E8">
        <w:rPr>
          <w:rFonts w:ascii="Arial" w:hAnsi="Arial"/>
          <w:color w:val="000000"/>
        </w:rPr>
        <w:t>Weniger Drama, mehr Eleganz un</w:t>
      </w:r>
      <w:r w:rsidR="00F52525">
        <w:rPr>
          <w:rFonts w:ascii="Arial" w:hAnsi="Arial"/>
          <w:color w:val="000000"/>
        </w:rPr>
        <w:t>d Harmonie: Im Kern steht TWING</w:t>
      </w:r>
      <w:r w:rsidRPr="00EF13E8">
        <w:rPr>
          <w:rFonts w:ascii="Arial" w:hAnsi="Arial"/>
          <w:color w:val="000000"/>
        </w:rPr>
        <w:t>L</w:t>
      </w:r>
      <w:r w:rsidR="00F52525">
        <w:rPr>
          <w:rFonts w:ascii="Arial" w:hAnsi="Arial"/>
          <w:color w:val="000000"/>
        </w:rPr>
        <w:t>E</w:t>
      </w:r>
      <w:r w:rsidRPr="00EF13E8">
        <w:rPr>
          <w:rFonts w:ascii="Arial" w:hAnsi="Arial"/>
          <w:color w:val="000000"/>
        </w:rPr>
        <w:t xml:space="preserve"> SERIES für diese</w:t>
      </w:r>
      <w:r w:rsidR="00AF7DF1">
        <w:rPr>
          <w:rFonts w:ascii="Arial" w:hAnsi="Arial"/>
          <w:color w:val="000000"/>
        </w:rPr>
        <w:t>n</w:t>
      </w:r>
      <w:r w:rsidRPr="00EF13E8">
        <w:rPr>
          <w:rFonts w:ascii="Arial" w:hAnsi="Arial"/>
          <w:color w:val="000000"/>
        </w:rPr>
        <w:t xml:space="preserve"> </w:t>
      </w:r>
      <w:r w:rsidR="00AF7DF1">
        <w:rPr>
          <w:rFonts w:ascii="Arial" w:hAnsi="Arial"/>
          <w:color w:val="000000"/>
        </w:rPr>
        <w:t xml:space="preserve">Trend </w:t>
      </w:r>
      <w:r w:rsidRPr="00EF13E8">
        <w:rPr>
          <w:rFonts w:ascii="Arial" w:hAnsi="Arial"/>
          <w:color w:val="000000"/>
        </w:rPr>
        <w:t xml:space="preserve">gehobener Store- und Lichtkonzepte. Das additive Beleuchtungssystem </w:t>
      </w:r>
      <w:r w:rsidR="002608AF" w:rsidRPr="00EF13E8">
        <w:rPr>
          <w:rFonts w:ascii="Arial" w:hAnsi="Arial"/>
          <w:color w:val="000000"/>
        </w:rPr>
        <w:t>kreiert für</w:t>
      </w:r>
      <w:r w:rsidR="00797E03" w:rsidRPr="00EF13E8">
        <w:rPr>
          <w:rFonts w:ascii="Arial" w:hAnsi="Arial"/>
          <w:color w:val="000000"/>
        </w:rPr>
        <w:t xml:space="preserve"> </w:t>
      </w:r>
      <w:r w:rsidR="002608AF" w:rsidRPr="00EF13E8">
        <w:rPr>
          <w:rFonts w:ascii="Arial" w:hAnsi="Arial"/>
          <w:color w:val="000000"/>
        </w:rPr>
        <w:t>Kunden wie Mitarbeiter</w:t>
      </w:r>
      <w:r w:rsidR="00797E03" w:rsidRPr="00EF13E8">
        <w:rPr>
          <w:rFonts w:ascii="Arial" w:hAnsi="Arial"/>
          <w:color w:val="000000"/>
        </w:rPr>
        <w:t xml:space="preserve"> </w:t>
      </w:r>
      <w:r w:rsidR="002608AF" w:rsidRPr="00EF13E8">
        <w:rPr>
          <w:rFonts w:ascii="Arial" w:hAnsi="Arial"/>
          <w:color w:val="000000"/>
        </w:rPr>
        <w:t xml:space="preserve">eine wertige </w:t>
      </w:r>
      <w:r w:rsidR="00797E03" w:rsidRPr="00EF13E8">
        <w:rPr>
          <w:rFonts w:ascii="Arial" w:hAnsi="Arial"/>
          <w:color w:val="000000"/>
        </w:rPr>
        <w:t>Verkaufsatmosphäre</w:t>
      </w:r>
      <w:r w:rsidR="002608AF" w:rsidRPr="00EF13E8">
        <w:rPr>
          <w:rFonts w:ascii="Arial" w:hAnsi="Arial"/>
          <w:color w:val="000000"/>
        </w:rPr>
        <w:t xml:space="preserve"> voller Charme</w:t>
      </w:r>
      <w:r w:rsidR="0095613E" w:rsidRPr="00EF13E8">
        <w:rPr>
          <w:rFonts w:ascii="Arial" w:hAnsi="Arial"/>
          <w:color w:val="000000"/>
        </w:rPr>
        <w:t xml:space="preserve">, </w:t>
      </w:r>
      <w:r w:rsidR="00797E03" w:rsidRPr="00EF13E8">
        <w:rPr>
          <w:rFonts w:ascii="Arial" w:hAnsi="Arial"/>
          <w:color w:val="000000"/>
        </w:rPr>
        <w:t xml:space="preserve">in der Lichtakzente wie </w:t>
      </w:r>
      <w:proofErr w:type="spellStart"/>
      <w:r w:rsidR="00797E03" w:rsidRPr="00EF13E8">
        <w:rPr>
          <w:rFonts w:ascii="Arial" w:hAnsi="Arial"/>
          <w:color w:val="000000"/>
        </w:rPr>
        <w:t>I-Tüpfelchen</w:t>
      </w:r>
      <w:proofErr w:type="spellEnd"/>
      <w:r w:rsidR="00797E03" w:rsidRPr="00EF13E8">
        <w:rPr>
          <w:rFonts w:ascii="Arial" w:hAnsi="Arial"/>
          <w:color w:val="000000"/>
        </w:rPr>
        <w:t xml:space="preserve"> </w:t>
      </w:r>
      <w:r w:rsidR="002608AF" w:rsidRPr="00EF13E8">
        <w:rPr>
          <w:rFonts w:ascii="Arial" w:hAnsi="Arial"/>
          <w:color w:val="000000"/>
        </w:rPr>
        <w:t>innerhalb der Corporate Identity</w:t>
      </w:r>
      <w:r w:rsidR="00797E03" w:rsidRPr="00EF13E8">
        <w:rPr>
          <w:rFonts w:ascii="Arial" w:hAnsi="Arial"/>
          <w:color w:val="000000"/>
        </w:rPr>
        <w:t xml:space="preserve"> </w:t>
      </w:r>
      <w:r w:rsidR="004461FE" w:rsidRPr="00EF13E8">
        <w:rPr>
          <w:rFonts w:ascii="Arial" w:hAnsi="Arial"/>
          <w:color w:val="000000"/>
        </w:rPr>
        <w:t xml:space="preserve">des Stores selbst </w:t>
      </w:r>
      <w:r w:rsidR="00797E03" w:rsidRPr="00EF13E8">
        <w:rPr>
          <w:rFonts w:ascii="Arial" w:hAnsi="Arial"/>
          <w:color w:val="000000"/>
        </w:rPr>
        <w:t>wirken.</w:t>
      </w:r>
      <w:r w:rsidR="004461FE" w:rsidRPr="00EF13E8">
        <w:rPr>
          <w:rFonts w:ascii="Arial" w:hAnsi="Arial"/>
          <w:color w:val="000000"/>
        </w:rPr>
        <w:t xml:space="preserve"> </w:t>
      </w:r>
    </w:p>
    <w:p w14:paraId="3C261C28" w14:textId="0F1A89F1" w:rsidR="00E85263" w:rsidRPr="00EF13E8" w:rsidRDefault="00E85263" w:rsidP="009502BE">
      <w:pPr>
        <w:rPr>
          <w:rFonts w:ascii="Arial" w:hAnsi="Arial"/>
          <w:color w:val="000000"/>
        </w:rPr>
      </w:pPr>
      <w:r w:rsidRPr="00EF13E8">
        <w:rPr>
          <w:rFonts w:ascii="Arial" w:hAnsi="Arial"/>
          <w:color w:val="000000"/>
        </w:rPr>
        <w:t>TWINGLE S</w:t>
      </w:r>
      <w:r w:rsidR="002608AF" w:rsidRPr="00EF13E8">
        <w:rPr>
          <w:rFonts w:ascii="Arial" w:hAnsi="Arial"/>
          <w:color w:val="000000"/>
        </w:rPr>
        <w:t>ERIES</w:t>
      </w:r>
      <w:r w:rsidRPr="00EF13E8">
        <w:rPr>
          <w:rFonts w:ascii="Arial" w:hAnsi="Arial"/>
          <w:color w:val="000000"/>
        </w:rPr>
        <w:t xml:space="preserve">: Die Kombination von gleichmäßiger Flächenausleuchtung und brillanter Warenbetonung </w:t>
      </w:r>
      <w:r w:rsidR="009D66C3" w:rsidRPr="00EF13E8">
        <w:rPr>
          <w:rFonts w:ascii="Arial" w:hAnsi="Arial"/>
          <w:color w:val="000000"/>
        </w:rPr>
        <w:t xml:space="preserve">unterstützt das noble Understatement-Feeling moderner </w:t>
      </w:r>
      <w:r w:rsidR="00F66B67" w:rsidRPr="00EF13E8">
        <w:rPr>
          <w:rFonts w:ascii="Arial" w:hAnsi="Arial"/>
          <w:color w:val="000000"/>
        </w:rPr>
        <w:t>Shops</w:t>
      </w:r>
      <w:r w:rsidR="009D66C3" w:rsidRPr="00EF13E8">
        <w:rPr>
          <w:rFonts w:ascii="Arial" w:hAnsi="Arial"/>
          <w:color w:val="000000"/>
        </w:rPr>
        <w:t xml:space="preserve">. Stimmig statt spektakulär ist das neue Mehr beim Sehkomfort. </w:t>
      </w:r>
    </w:p>
    <w:p w14:paraId="2E911336" w14:textId="0756CFE3" w:rsidR="007A3C40" w:rsidRDefault="00C66AA9" w:rsidP="00C66AA9">
      <w:pPr>
        <w:rPr>
          <w:rFonts w:ascii="Arial" w:hAnsi="Arial"/>
          <w:i/>
          <w:color w:val="000000"/>
        </w:rPr>
      </w:pPr>
      <w:r w:rsidRPr="00C66AA9">
        <w:rPr>
          <w:rFonts w:ascii="Arial" w:hAnsi="Arial"/>
          <w:i/>
          <w:color w:val="000000"/>
        </w:rPr>
        <w:t>3</w:t>
      </w:r>
      <w:r w:rsidR="001B7471">
        <w:rPr>
          <w:rFonts w:ascii="Arial" w:hAnsi="Arial"/>
          <w:i/>
          <w:color w:val="000000"/>
        </w:rPr>
        <w:t>256</w:t>
      </w:r>
      <w:r w:rsidRPr="00C66AA9">
        <w:rPr>
          <w:rFonts w:ascii="Arial" w:hAnsi="Arial"/>
          <w:i/>
          <w:color w:val="000000"/>
        </w:rPr>
        <w:t xml:space="preserve"> Zeichen inklusive Leerzeichen</w:t>
      </w:r>
    </w:p>
    <w:p w14:paraId="5CBD0526" w14:textId="77777777" w:rsidR="007F2895" w:rsidRDefault="007F2895" w:rsidP="00C66AA9">
      <w:pPr>
        <w:rPr>
          <w:rFonts w:ascii="Arial" w:hAnsi="Arial"/>
          <w:i/>
          <w:color w:val="000000"/>
        </w:rPr>
      </w:pPr>
    </w:p>
    <w:p w14:paraId="086D8F3B" w14:textId="77777777" w:rsidR="003D4F9C" w:rsidRDefault="00C66AA9" w:rsidP="00C66AA9">
      <w:pPr>
        <w:rPr>
          <w:rFonts w:ascii="Arial" w:hAnsi="Arial"/>
          <w:b/>
          <w:color w:val="000000"/>
        </w:rPr>
      </w:pPr>
      <w:r w:rsidRPr="00C66AA9">
        <w:rPr>
          <w:rFonts w:ascii="Arial" w:hAnsi="Arial"/>
          <w:b/>
          <w:color w:val="000000"/>
        </w:rPr>
        <w:t>TWINGLE SERIES online erleben: Produktvideo &amp; Features ansehen</w:t>
      </w:r>
      <w:r w:rsidR="003D4F9C">
        <w:rPr>
          <w:rFonts w:ascii="Arial" w:hAnsi="Arial"/>
          <w:b/>
          <w:color w:val="000000"/>
        </w:rPr>
        <w:t>:</w:t>
      </w:r>
    </w:p>
    <w:p w14:paraId="418C7614" w14:textId="1469CDE6" w:rsidR="00C66AA9" w:rsidRDefault="003D4F9C" w:rsidP="00C66AA9">
      <w:pPr>
        <w:rPr>
          <w:rFonts w:ascii="Arial" w:hAnsi="Arial"/>
          <w:b/>
          <w:color w:val="000000"/>
        </w:rPr>
      </w:pPr>
      <w:r w:rsidRPr="003D4F9C">
        <w:t xml:space="preserve"> </w:t>
      </w:r>
      <w:hyperlink r:id="rId8" w:history="1">
        <w:r w:rsidRPr="00914FC2">
          <w:rPr>
            <w:rStyle w:val="Hyperlink"/>
            <w:rFonts w:ascii="Arial" w:hAnsi="Arial"/>
            <w:b/>
          </w:rPr>
          <w:t>http://www.oktalite.com/de/produkte/twingle/</w:t>
        </w:r>
      </w:hyperlink>
    </w:p>
    <w:p w14:paraId="774FADA4" w14:textId="77777777" w:rsidR="007F2895" w:rsidRDefault="007F2895" w:rsidP="00C66AA9">
      <w:pPr>
        <w:rPr>
          <w:rFonts w:ascii="Arial" w:hAnsi="Arial" w:cs="Arial"/>
          <w:sz w:val="28"/>
          <w:szCs w:val="28"/>
        </w:rPr>
      </w:pPr>
    </w:p>
    <w:p w14:paraId="4540AD75" w14:textId="684D478E" w:rsidR="00B91B6B" w:rsidRPr="003D4F9C" w:rsidRDefault="00C66AA9" w:rsidP="00C66AA9">
      <w:pPr>
        <w:rPr>
          <w:rFonts w:ascii="Arial" w:hAnsi="Arial" w:cs="Arial"/>
          <w:sz w:val="28"/>
          <w:szCs w:val="28"/>
        </w:rPr>
      </w:pPr>
      <w:r w:rsidRPr="003D4F9C">
        <w:rPr>
          <w:rFonts w:ascii="Arial" w:hAnsi="Arial" w:cs="Arial"/>
          <w:sz w:val="28"/>
          <w:szCs w:val="28"/>
        </w:rPr>
        <w:t xml:space="preserve">Fotos &amp; </w:t>
      </w:r>
      <w:r w:rsidR="00B91B6B" w:rsidRPr="003D4F9C">
        <w:rPr>
          <w:rFonts w:ascii="Arial" w:hAnsi="Arial" w:cs="Arial"/>
          <w:sz w:val="28"/>
          <w:szCs w:val="28"/>
        </w:rPr>
        <w:t>Bildunterschriften:</w:t>
      </w:r>
    </w:p>
    <w:p w14:paraId="08B1207D" w14:textId="4F0AC5B2" w:rsidR="00CE063A" w:rsidRPr="00CE063A" w:rsidRDefault="0095443E" w:rsidP="00C66A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Motive: </w:t>
      </w:r>
      <w:r>
        <w:rPr>
          <w:rFonts w:ascii="Arial" w:hAnsi="Arial" w:cs="Arial"/>
          <w:b/>
        </w:rPr>
        <w:br/>
      </w:r>
      <w:proofErr w:type="spellStart"/>
      <w:r>
        <w:rPr>
          <w:rFonts w:ascii="Arial" w:hAnsi="Arial" w:cs="Arial"/>
          <w:b/>
        </w:rPr>
        <w:t>Oktalite_Twingle</w:t>
      </w:r>
      <w:proofErr w:type="spellEnd"/>
      <w:r>
        <w:rPr>
          <w:rFonts w:ascii="Arial" w:hAnsi="Arial" w:cs="Arial"/>
          <w:b/>
        </w:rPr>
        <w:t xml:space="preserve"> Spot 2_9005 &amp; </w:t>
      </w:r>
      <w:r>
        <w:rPr>
          <w:rFonts w:ascii="Arial" w:hAnsi="Arial" w:cs="Arial"/>
          <w:b/>
        </w:rPr>
        <w:br/>
      </w:r>
      <w:proofErr w:type="spellStart"/>
      <w:r>
        <w:rPr>
          <w:rFonts w:ascii="Arial" w:hAnsi="Arial" w:cs="Arial"/>
          <w:b/>
        </w:rPr>
        <w:t>Oktalite_Twingle</w:t>
      </w:r>
      <w:proofErr w:type="spellEnd"/>
      <w:r>
        <w:rPr>
          <w:rFonts w:ascii="Arial" w:hAnsi="Arial" w:cs="Arial"/>
          <w:b/>
        </w:rPr>
        <w:t xml:space="preserve"> Spot 2_</w:t>
      </w:r>
      <w:r w:rsidR="00CE063A" w:rsidRPr="00CE063A">
        <w:rPr>
          <w:rFonts w:ascii="Arial" w:hAnsi="Arial" w:cs="Arial"/>
          <w:b/>
        </w:rPr>
        <w:t>9016</w:t>
      </w:r>
      <w:r w:rsidR="00CE063A">
        <w:rPr>
          <w:rFonts w:ascii="Arial" w:hAnsi="Arial" w:cs="Arial"/>
          <w:b/>
        </w:rPr>
        <w:t xml:space="preserve"> &amp;</w:t>
      </w:r>
      <w:r w:rsidR="00CE063A" w:rsidRPr="00CE063A">
        <w:t xml:space="preserve"> </w:t>
      </w:r>
      <w:r>
        <w:br/>
      </w:r>
      <w:r>
        <w:rPr>
          <w:rFonts w:ascii="Arial" w:hAnsi="Arial" w:cs="Arial"/>
          <w:b/>
        </w:rPr>
        <w:t xml:space="preserve">Oktalite </w:t>
      </w:r>
      <w:proofErr w:type="spellStart"/>
      <w:r w:rsidR="00CE063A" w:rsidRPr="00CE063A">
        <w:rPr>
          <w:rFonts w:ascii="Arial" w:hAnsi="Arial" w:cs="Arial"/>
          <w:b/>
        </w:rPr>
        <w:t>Twingle</w:t>
      </w:r>
      <w:proofErr w:type="spellEnd"/>
      <w:r w:rsidR="00CE063A" w:rsidRPr="00CE063A">
        <w:rPr>
          <w:rFonts w:ascii="Arial" w:hAnsi="Arial" w:cs="Arial"/>
          <w:b/>
        </w:rPr>
        <w:t xml:space="preserve"> Spot 4_9016</w:t>
      </w:r>
    </w:p>
    <w:p w14:paraId="1E043C15" w14:textId="7FD3F3F2" w:rsidR="00CE063A" w:rsidRPr="00F926D3" w:rsidRDefault="00CE063A" w:rsidP="00C66A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BU: Das moderne Alleskönner-System: TWINGLE-Spots </w:t>
      </w:r>
      <w:r w:rsidR="003D4F9C">
        <w:rPr>
          <w:rFonts w:ascii="Arial" w:hAnsi="Arial" w:cs="Arial"/>
        </w:rPr>
        <w:t>gibt es in schwarz, w</w:t>
      </w:r>
      <w:r>
        <w:rPr>
          <w:rFonts w:ascii="Arial" w:hAnsi="Arial" w:cs="Arial"/>
        </w:rPr>
        <w:t>eiß</w:t>
      </w:r>
      <w:r w:rsidR="003D4F9C">
        <w:rPr>
          <w:rFonts w:ascii="Arial" w:hAnsi="Arial" w:cs="Arial"/>
        </w:rPr>
        <w:t xml:space="preserve"> und </w:t>
      </w:r>
      <w:proofErr w:type="spellStart"/>
      <w:r w:rsidR="003D4F9C">
        <w:rPr>
          <w:rFonts w:ascii="Arial" w:hAnsi="Arial" w:cs="Arial"/>
        </w:rPr>
        <w:t>Bicolor</w:t>
      </w:r>
      <w:proofErr w:type="spellEnd"/>
      <w:r>
        <w:rPr>
          <w:rFonts w:ascii="Arial" w:hAnsi="Arial" w:cs="Arial"/>
        </w:rPr>
        <w:t>. Die 2er und 4er Spots sind um 360 Grad drehbar und bis 60 Grad schwenkbar</w:t>
      </w:r>
    </w:p>
    <w:p w14:paraId="59696FBB" w14:textId="3B6C3B4B" w:rsidR="00F926D3" w:rsidRDefault="00CE063A" w:rsidP="00C66AA9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Motiv: </w:t>
      </w:r>
      <w:r w:rsidR="0095443E">
        <w:rPr>
          <w:rFonts w:ascii="Arial" w:hAnsi="Arial"/>
          <w:b/>
          <w:color w:val="000000"/>
        </w:rPr>
        <w:t xml:space="preserve">Oktalite </w:t>
      </w:r>
      <w:proofErr w:type="spellStart"/>
      <w:r w:rsidRPr="00CE063A">
        <w:rPr>
          <w:rFonts w:ascii="Arial" w:hAnsi="Arial"/>
          <w:b/>
          <w:color w:val="000000"/>
        </w:rPr>
        <w:t>Twingle</w:t>
      </w:r>
      <w:proofErr w:type="spellEnd"/>
      <w:r w:rsidRPr="00CE063A">
        <w:rPr>
          <w:rFonts w:ascii="Arial" w:hAnsi="Arial"/>
          <w:b/>
          <w:color w:val="000000"/>
        </w:rPr>
        <w:t xml:space="preserve"> Basic_9016</w:t>
      </w:r>
    </w:p>
    <w:p w14:paraId="4D5EEB2A" w14:textId="322147B2" w:rsidR="00CE063A" w:rsidRDefault="00CE063A" w:rsidP="00C66AA9">
      <w:pPr>
        <w:rPr>
          <w:rFonts w:ascii="Arial" w:hAnsi="Arial"/>
          <w:color w:val="000000"/>
        </w:rPr>
      </w:pPr>
      <w:r w:rsidRPr="00CE063A">
        <w:rPr>
          <w:rFonts w:ascii="Arial" w:hAnsi="Arial"/>
          <w:color w:val="000000"/>
        </w:rPr>
        <w:t>BU:</w:t>
      </w:r>
      <w:r>
        <w:rPr>
          <w:rFonts w:ascii="Arial" w:hAnsi="Arial"/>
          <w:color w:val="000000"/>
        </w:rPr>
        <w:t xml:space="preserve"> </w:t>
      </w:r>
      <w:r w:rsidRPr="00CE063A">
        <w:rPr>
          <w:rFonts w:ascii="Arial" w:hAnsi="Arial"/>
          <w:color w:val="000000"/>
        </w:rPr>
        <w:t>Hoher Sehkomfort durc</w:t>
      </w:r>
      <w:r>
        <w:rPr>
          <w:rFonts w:ascii="Arial" w:hAnsi="Arial"/>
          <w:color w:val="000000"/>
        </w:rPr>
        <w:t xml:space="preserve">h integrierte </w:t>
      </w:r>
      <w:proofErr w:type="spellStart"/>
      <w:r>
        <w:rPr>
          <w:rFonts w:ascii="Arial" w:hAnsi="Arial"/>
          <w:color w:val="000000"/>
        </w:rPr>
        <w:t>Entblendprismatik</w:t>
      </w:r>
      <w:proofErr w:type="spellEnd"/>
      <w:r>
        <w:rPr>
          <w:rFonts w:ascii="Arial" w:hAnsi="Arial"/>
          <w:color w:val="000000"/>
        </w:rPr>
        <w:t>: TWINGLE BASIC, er</w:t>
      </w:r>
      <w:r w:rsidR="003D4F9C">
        <w:rPr>
          <w:rFonts w:ascii="Arial" w:hAnsi="Arial"/>
          <w:color w:val="000000"/>
        </w:rPr>
        <w:t xml:space="preserve">hältlich in 2000 und 3000 </w:t>
      </w:r>
      <w:proofErr w:type="spellStart"/>
      <w:r w:rsidR="003D4F9C">
        <w:rPr>
          <w:rFonts w:ascii="Arial" w:hAnsi="Arial"/>
          <w:color w:val="000000"/>
        </w:rPr>
        <w:t>Lumen</w:t>
      </w:r>
      <w:proofErr w:type="spellEnd"/>
    </w:p>
    <w:p w14:paraId="4D7077CF" w14:textId="67479B8D" w:rsidR="00CE063A" w:rsidRPr="0095443E" w:rsidRDefault="00CE063A" w:rsidP="00C66AA9">
      <w:pPr>
        <w:rPr>
          <w:rFonts w:ascii="Arial" w:hAnsi="Arial"/>
          <w:b/>
          <w:color w:val="000000"/>
          <w:lang w:val="en-US"/>
        </w:rPr>
      </w:pPr>
      <w:proofErr w:type="spellStart"/>
      <w:r w:rsidRPr="0095443E">
        <w:rPr>
          <w:rFonts w:ascii="Arial" w:hAnsi="Arial"/>
          <w:b/>
          <w:color w:val="000000"/>
          <w:lang w:val="en-US"/>
        </w:rPr>
        <w:t>Motiv</w:t>
      </w:r>
      <w:proofErr w:type="spellEnd"/>
      <w:r w:rsidRPr="0095443E">
        <w:rPr>
          <w:rFonts w:ascii="Arial" w:hAnsi="Arial"/>
          <w:b/>
          <w:color w:val="000000"/>
          <w:lang w:val="en-US"/>
        </w:rPr>
        <w:t>:</w:t>
      </w:r>
      <w:r w:rsidR="0095443E" w:rsidRPr="0095443E">
        <w:rPr>
          <w:rFonts w:ascii="Arial" w:hAnsi="Arial"/>
          <w:b/>
          <w:color w:val="000000"/>
          <w:lang w:val="en-US"/>
        </w:rPr>
        <w:t xml:space="preserve"> Oktalite </w:t>
      </w:r>
      <w:proofErr w:type="spellStart"/>
      <w:r w:rsidRPr="0095443E">
        <w:rPr>
          <w:rFonts w:ascii="Arial" w:hAnsi="Arial"/>
          <w:b/>
          <w:color w:val="000000"/>
          <w:lang w:val="en-US"/>
        </w:rPr>
        <w:t>Twingle</w:t>
      </w:r>
      <w:proofErr w:type="spellEnd"/>
      <w:r w:rsidRPr="0095443E">
        <w:rPr>
          <w:rFonts w:ascii="Arial" w:hAnsi="Arial"/>
          <w:b/>
          <w:color w:val="000000"/>
          <w:lang w:val="en-US"/>
        </w:rPr>
        <w:t xml:space="preserve"> Wall_9005</w:t>
      </w:r>
      <w:r w:rsidR="0095443E" w:rsidRPr="0095443E">
        <w:rPr>
          <w:rFonts w:ascii="Arial" w:hAnsi="Arial"/>
          <w:b/>
          <w:color w:val="000000"/>
          <w:lang w:val="en-US"/>
        </w:rPr>
        <w:t xml:space="preserve"> &amp; Oktalite </w:t>
      </w:r>
      <w:proofErr w:type="spellStart"/>
      <w:r w:rsidR="0095443E" w:rsidRPr="0095443E">
        <w:rPr>
          <w:rFonts w:ascii="Arial" w:hAnsi="Arial"/>
          <w:b/>
          <w:color w:val="000000"/>
          <w:lang w:val="en-US"/>
        </w:rPr>
        <w:t>Twingle</w:t>
      </w:r>
      <w:proofErr w:type="spellEnd"/>
      <w:r w:rsidR="0095443E" w:rsidRPr="0095443E">
        <w:rPr>
          <w:rFonts w:ascii="Arial" w:hAnsi="Arial"/>
          <w:b/>
          <w:color w:val="000000"/>
          <w:lang w:val="en-US"/>
        </w:rPr>
        <w:t xml:space="preserve"> Wall_9005 bicolor</w:t>
      </w:r>
    </w:p>
    <w:p w14:paraId="6EB119F6" w14:textId="2E89C9A9" w:rsidR="00CE063A" w:rsidRDefault="003D4F9C" w:rsidP="00C66AA9">
      <w:pPr>
        <w:rPr>
          <w:rFonts w:ascii="Arial" w:hAnsi="Arial"/>
          <w:color w:val="000000"/>
        </w:rPr>
      </w:pPr>
      <w:r w:rsidRPr="003D4F9C">
        <w:rPr>
          <w:rFonts w:ascii="Arial" w:hAnsi="Arial"/>
          <w:color w:val="000000"/>
        </w:rPr>
        <w:t xml:space="preserve">BU: </w:t>
      </w:r>
      <w:proofErr w:type="spellStart"/>
      <w:r w:rsidRPr="003D4F9C">
        <w:rPr>
          <w:rFonts w:ascii="Arial" w:hAnsi="Arial"/>
          <w:color w:val="000000"/>
        </w:rPr>
        <w:t>Wallwasher</w:t>
      </w:r>
      <w:proofErr w:type="spellEnd"/>
      <w:r w:rsidRPr="003D4F9C">
        <w:rPr>
          <w:rFonts w:ascii="Arial" w:hAnsi="Arial"/>
          <w:color w:val="000000"/>
        </w:rPr>
        <w:t xml:space="preserve">  mit deckenbündigem Lichtaustritt und weich auslaufenden Kanten: TWINGLE Wall</w:t>
      </w:r>
      <w:r>
        <w:rPr>
          <w:rFonts w:ascii="Arial" w:hAnsi="Arial"/>
          <w:color w:val="000000"/>
        </w:rPr>
        <w:t xml:space="preserve"> sorgt für gleichmäßige Wandausleuchtung</w:t>
      </w:r>
    </w:p>
    <w:p w14:paraId="790A489F" w14:textId="0F5DD608" w:rsidR="00E707C1" w:rsidRDefault="00E707C1" w:rsidP="00E707C1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Motiv: </w:t>
      </w:r>
      <w:r w:rsidR="0095443E">
        <w:rPr>
          <w:rFonts w:ascii="Arial" w:hAnsi="Arial"/>
          <w:b/>
          <w:color w:val="000000"/>
        </w:rPr>
        <w:t xml:space="preserve">Oktalite </w:t>
      </w:r>
      <w:r w:rsidR="003F4E2A">
        <w:rPr>
          <w:rFonts w:ascii="Arial" w:hAnsi="Arial"/>
          <w:b/>
          <w:color w:val="000000"/>
        </w:rPr>
        <w:t xml:space="preserve">Renkes </w:t>
      </w:r>
      <w:proofErr w:type="spellStart"/>
      <w:r w:rsidR="003F4E2A">
        <w:rPr>
          <w:rFonts w:ascii="Arial" w:hAnsi="Arial"/>
          <w:b/>
          <w:color w:val="000000"/>
        </w:rPr>
        <w:t>Stephan_sw</w:t>
      </w:r>
      <w:proofErr w:type="spellEnd"/>
    </w:p>
    <w:p w14:paraId="5ABBBF95" w14:textId="6342D78F" w:rsidR="00E707C1" w:rsidRDefault="00E707C1" w:rsidP="00E707C1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BU: </w:t>
      </w:r>
      <w:r w:rsidRPr="00064F91">
        <w:rPr>
          <w:rFonts w:ascii="Arial" w:eastAsia="Times New Roman" w:hAnsi="Arial" w:cs="Arial"/>
        </w:rPr>
        <w:t>Stephan Renkes, Leiter Forschung und Entwicklung</w:t>
      </w:r>
      <w:r>
        <w:rPr>
          <w:rFonts w:ascii="Arial" w:eastAsia="Times New Roman" w:hAnsi="Arial" w:cs="Arial"/>
        </w:rPr>
        <w:t xml:space="preserve"> bei Oktalite, Köln</w:t>
      </w:r>
    </w:p>
    <w:p w14:paraId="6641C064" w14:textId="77777777" w:rsidR="007F2895" w:rsidRPr="003D4F9C" w:rsidRDefault="007F2895" w:rsidP="00C66AA9">
      <w:pPr>
        <w:rPr>
          <w:rFonts w:ascii="Arial" w:hAnsi="Arial"/>
          <w:color w:val="000000"/>
        </w:rPr>
      </w:pPr>
    </w:p>
    <w:p w14:paraId="5D4B37D2" w14:textId="77777777" w:rsidR="00622CA2" w:rsidRDefault="00622CA2" w:rsidP="00E96811">
      <w:pPr>
        <w:pStyle w:val="EinfacherAbsatz"/>
        <w:numPr>
          <w:ilvl w:val="0"/>
          <w:numId w:val="2"/>
        </w:numPr>
        <w:spacing w:after="200" w:line="240" w:lineRule="auto"/>
        <w:textAlignment w:val="auto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lastRenderedPageBreak/>
        <w:t>Abdruck der gelieferten Texte und Bilder honorarfrei</w:t>
      </w:r>
    </w:p>
    <w:p w14:paraId="29A956B8" w14:textId="0168F6F9" w:rsidR="00E227BD" w:rsidRDefault="00E227BD" w:rsidP="00E96811">
      <w:pPr>
        <w:pStyle w:val="EinfacherAbsatz"/>
        <w:numPr>
          <w:ilvl w:val="0"/>
          <w:numId w:val="2"/>
        </w:numPr>
        <w:spacing w:after="200" w:line="240" w:lineRule="auto"/>
        <w:textAlignment w:val="auto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Bitte achten Sie auf den Fotonachweis: Oktalite</w:t>
      </w:r>
      <w:r w:rsidR="00C66AA9">
        <w:rPr>
          <w:b w:val="0"/>
          <w:bCs/>
          <w:i/>
          <w:sz w:val="22"/>
          <w:szCs w:val="22"/>
        </w:rPr>
        <w:t xml:space="preserve"> </w:t>
      </w:r>
      <w:r>
        <w:rPr>
          <w:b w:val="0"/>
          <w:bCs/>
          <w:i/>
          <w:sz w:val="22"/>
          <w:szCs w:val="22"/>
        </w:rPr>
        <w:t>2017</w:t>
      </w:r>
      <w:r w:rsidR="00C66AA9">
        <w:rPr>
          <w:b w:val="0"/>
          <w:bCs/>
          <w:i/>
          <w:sz w:val="22"/>
          <w:szCs w:val="22"/>
        </w:rPr>
        <w:t xml:space="preserve"> </w:t>
      </w:r>
    </w:p>
    <w:p w14:paraId="5D876ACA" w14:textId="617D83AB" w:rsidR="00812983" w:rsidRPr="00C66AA9" w:rsidRDefault="00622CA2" w:rsidP="00812983">
      <w:pPr>
        <w:pStyle w:val="EinfacherAbsatz"/>
        <w:numPr>
          <w:ilvl w:val="0"/>
          <w:numId w:val="2"/>
        </w:numPr>
        <w:spacing w:after="200" w:line="240" w:lineRule="auto"/>
        <w:textAlignment w:val="auto"/>
        <w:rPr>
          <w:b w:val="0"/>
          <w:bCs/>
          <w:i/>
          <w:sz w:val="22"/>
          <w:szCs w:val="22"/>
        </w:rPr>
      </w:pPr>
      <w:r>
        <w:rPr>
          <w:b w:val="0"/>
          <w:bCs/>
          <w:i/>
          <w:sz w:val="22"/>
          <w:szCs w:val="22"/>
        </w:rPr>
        <w:t>Bei Veröffentlichung wird ein Belegexemplar erbeten</w:t>
      </w:r>
    </w:p>
    <w:p w14:paraId="2F189F33" w14:textId="77777777" w:rsidR="00812983" w:rsidRPr="009B0A4C" w:rsidRDefault="00812983" w:rsidP="00812983">
      <w:pPr>
        <w:pStyle w:val="EinfacherAbsatz"/>
        <w:spacing w:after="200" w:line="240" w:lineRule="auto"/>
        <w:textAlignment w:val="auto"/>
        <w:rPr>
          <w:b w:val="0"/>
          <w:bCs/>
          <w:i/>
          <w:sz w:val="22"/>
          <w:szCs w:val="22"/>
        </w:rPr>
      </w:pPr>
    </w:p>
    <w:p w14:paraId="5EA03CDE" w14:textId="77777777" w:rsidR="00622CA2" w:rsidRPr="0062388A" w:rsidRDefault="00622CA2" w:rsidP="00E96811">
      <w:pPr>
        <w:pStyle w:val="Kopfzeile"/>
        <w:tabs>
          <w:tab w:val="clear" w:pos="4536"/>
          <w:tab w:val="left" w:pos="7513"/>
        </w:tabs>
        <w:spacing w:after="200" w:line="360" w:lineRule="auto"/>
        <w:rPr>
          <w:rFonts w:ascii="Arial" w:hAnsi="Arial" w:cs="Arial"/>
          <w:b/>
          <w:bCs/>
          <w:u w:val="single"/>
        </w:rPr>
      </w:pPr>
      <w:r w:rsidRPr="0062388A">
        <w:rPr>
          <w:rFonts w:ascii="Arial" w:hAnsi="Arial" w:cs="Arial"/>
          <w:bCs/>
          <w:u w:val="single"/>
        </w:rPr>
        <w:t>Über Oktalite</w:t>
      </w:r>
    </w:p>
    <w:p w14:paraId="444C0C94" w14:textId="0346E4F6" w:rsidR="00622CA2" w:rsidRDefault="0040649B" w:rsidP="00414A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0649B">
        <w:rPr>
          <w:rFonts w:ascii="Arial" w:hAnsi="Arial" w:cs="Arial"/>
          <w:color w:val="000000"/>
        </w:rPr>
        <w:t>Leidenschaft für Licht: Oktalite ist nationaler wie int</w:t>
      </w:r>
      <w:r>
        <w:rPr>
          <w:rFonts w:ascii="Arial" w:hAnsi="Arial" w:cs="Arial"/>
          <w:color w:val="000000"/>
        </w:rPr>
        <w:t xml:space="preserve">ernationaler Komplettanbieter </w:t>
      </w:r>
      <w:r w:rsidRPr="0040649B">
        <w:rPr>
          <w:rFonts w:ascii="Arial" w:hAnsi="Arial" w:cs="Arial"/>
          <w:color w:val="000000"/>
        </w:rPr>
        <w:t>für individuelle und intelligente Beleuchtungssysteme sämtlicher Flächen für den Handel</w:t>
      </w:r>
      <w:r w:rsidR="00C66AA9">
        <w:rPr>
          <w:rFonts w:ascii="Arial" w:hAnsi="Arial" w:cs="Arial"/>
          <w:color w:val="000000"/>
        </w:rPr>
        <w:t xml:space="preserve"> und Automotive-Sektor</w:t>
      </w:r>
      <w:r w:rsidRPr="0040649B">
        <w:rPr>
          <w:rFonts w:ascii="Arial" w:hAnsi="Arial" w:cs="Arial"/>
          <w:color w:val="000000"/>
        </w:rPr>
        <w:t>. Inszenierung und Emotionalisierung sind die zentralen Aufgaben, denen das Unternehmen als Mitglied der Trilux-Gruppe nachhaltig gere</w:t>
      </w:r>
      <w:r w:rsidR="00F60E6F">
        <w:rPr>
          <w:rFonts w:ascii="Arial" w:hAnsi="Arial" w:cs="Arial"/>
          <w:color w:val="000000"/>
        </w:rPr>
        <w:t>cht wird. Dabei rückt der Beleuchtungs</w:t>
      </w:r>
      <w:r w:rsidRPr="0040649B">
        <w:rPr>
          <w:rFonts w:ascii="Arial" w:hAnsi="Arial" w:cs="Arial"/>
          <w:color w:val="000000"/>
        </w:rPr>
        <w:t xml:space="preserve">spezialist den Menschen in den Fokus seiner maßgeschneiderten Lichtkonzepte. Mit Themen wie Human </w:t>
      </w:r>
      <w:proofErr w:type="spellStart"/>
      <w:r w:rsidRPr="0040649B">
        <w:rPr>
          <w:rFonts w:ascii="Arial" w:hAnsi="Arial" w:cs="Arial"/>
          <w:color w:val="000000"/>
        </w:rPr>
        <w:t>Centric</w:t>
      </w:r>
      <w:proofErr w:type="spellEnd"/>
      <w:r w:rsidRPr="0040649B">
        <w:rPr>
          <w:rFonts w:ascii="Arial" w:hAnsi="Arial" w:cs="Arial"/>
          <w:color w:val="000000"/>
        </w:rPr>
        <w:t xml:space="preserve"> </w:t>
      </w:r>
      <w:proofErr w:type="spellStart"/>
      <w:r w:rsidRPr="0040649B">
        <w:rPr>
          <w:rFonts w:ascii="Arial" w:hAnsi="Arial" w:cs="Arial"/>
          <w:color w:val="000000"/>
        </w:rPr>
        <w:t>Lighting</w:t>
      </w:r>
      <w:proofErr w:type="spellEnd"/>
      <w:r w:rsidRPr="0040649B">
        <w:rPr>
          <w:rFonts w:ascii="Arial" w:hAnsi="Arial" w:cs="Arial"/>
          <w:color w:val="000000"/>
        </w:rPr>
        <w:t xml:space="preserve"> und dynamischen Lichtkonzepten unterstreicht Oktalite seine Vorreiterrolle im Bereich </w:t>
      </w:r>
      <w:proofErr w:type="spellStart"/>
      <w:r w:rsidRPr="0040649B">
        <w:rPr>
          <w:rFonts w:ascii="Arial" w:hAnsi="Arial" w:cs="Arial"/>
          <w:color w:val="000000"/>
        </w:rPr>
        <w:t>Storytelling</w:t>
      </w:r>
      <w:proofErr w:type="spellEnd"/>
      <w:r w:rsidRPr="0040649B">
        <w:rPr>
          <w:rFonts w:ascii="Arial" w:hAnsi="Arial" w:cs="Arial"/>
          <w:color w:val="000000"/>
        </w:rPr>
        <w:t>, digitale Services und Verkaufsförderung durch Licht.</w:t>
      </w:r>
    </w:p>
    <w:p w14:paraId="7B947C3D" w14:textId="77777777" w:rsidR="009965FA" w:rsidRDefault="009965FA" w:rsidP="00414A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0A6F286C" w14:textId="77777777" w:rsidR="009965FA" w:rsidRDefault="009965FA" w:rsidP="00414A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51CA67C4" w14:textId="77777777" w:rsidR="00C66AA9" w:rsidRDefault="00C66AA9" w:rsidP="00414A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BA5D2A3" w14:textId="6D97217A" w:rsidR="00622CA2" w:rsidRPr="001C470E" w:rsidRDefault="00E227BD" w:rsidP="00E96811">
      <w:pPr>
        <w:pStyle w:val="KeinLeerraum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Kontakt:</w:t>
      </w:r>
    </w:p>
    <w:p w14:paraId="238EC14F" w14:textId="77777777" w:rsidR="00622CA2" w:rsidRPr="001C470E" w:rsidRDefault="00622CA2" w:rsidP="00E96811">
      <w:pPr>
        <w:pStyle w:val="KeinLeerraum"/>
        <w:rPr>
          <w:rFonts w:ascii="Arial" w:hAnsi="Arial" w:cs="Arial"/>
          <w:b/>
          <w:bCs/>
          <w:u w:val="single"/>
        </w:rPr>
      </w:pPr>
    </w:p>
    <w:p w14:paraId="369AC48C" w14:textId="77777777" w:rsidR="00622CA2" w:rsidRDefault="00622CA2" w:rsidP="00DB1121">
      <w:pPr>
        <w:pStyle w:val="KeinLeerraum"/>
        <w:spacing w:line="360" w:lineRule="auto"/>
        <w:rPr>
          <w:rFonts w:ascii="Arial" w:hAnsi="Arial" w:cs="Arial"/>
          <w:b/>
        </w:rPr>
      </w:pPr>
      <w:r w:rsidRPr="001C470E">
        <w:rPr>
          <w:rFonts w:ascii="Arial" w:hAnsi="Arial" w:cs="Arial"/>
          <w:b/>
        </w:rPr>
        <w:t xml:space="preserve">Claudia Hachenberg – Oktalite Lichttechnik GmbH – Mathias-Brüggen-Str. </w:t>
      </w:r>
      <w:r w:rsidRPr="005952A9">
        <w:rPr>
          <w:rFonts w:ascii="Arial" w:hAnsi="Arial" w:cs="Arial"/>
          <w:b/>
        </w:rPr>
        <w:t xml:space="preserve">73 – 50829 Köln </w:t>
      </w:r>
      <w:r w:rsidRPr="001C470E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1C470E">
        <w:rPr>
          <w:rFonts w:ascii="Arial" w:hAnsi="Arial" w:cs="Arial"/>
          <w:b/>
        </w:rPr>
        <w:t xml:space="preserve">Tel: 0221/59 767-77 – Fax: 0221 592232 – E-Mail: </w:t>
      </w:r>
      <w:hyperlink r:id="rId9" w:history="1">
        <w:r w:rsidRPr="00A0159C">
          <w:rPr>
            <w:rStyle w:val="Hyperlink"/>
            <w:rFonts w:ascii="Arial" w:hAnsi="Arial" w:cs="Arial"/>
            <w:b/>
          </w:rPr>
          <w:t>c.hachenberg@oktalite.de</w:t>
        </w:r>
      </w:hyperlink>
    </w:p>
    <w:sectPr w:rsidR="00622CA2" w:rsidSect="00D3253E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74AFA" w14:textId="77777777" w:rsidR="00F27A23" w:rsidRDefault="00F27A23" w:rsidP="002D1296">
      <w:pPr>
        <w:spacing w:after="0" w:line="240" w:lineRule="auto"/>
      </w:pPr>
      <w:r>
        <w:separator/>
      </w:r>
    </w:p>
  </w:endnote>
  <w:endnote w:type="continuationSeparator" w:id="0">
    <w:p w14:paraId="0ADAA3E8" w14:textId="77777777" w:rsidR="00F27A23" w:rsidRDefault="00F27A23" w:rsidP="002D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9EC65" w14:textId="77777777" w:rsidR="002608AF" w:rsidRDefault="002608AF" w:rsidP="00992BE1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B7EB2E8" w14:textId="77777777" w:rsidR="002608AF" w:rsidRDefault="002608AF" w:rsidP="00A61A08">
    <w:pPr>
      <w:pStyle w:val="Fuzeile"/>
      <w:framePr w:wrap="around" w:vAnchor="text" w:hAnchor="margin" w:xAlign="right" w:y="1"/>
      <w:ind w:firstLine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6A274C7" w14:textId="77777777" w:rsidR="002608AF" w:rsidRDefault="002608AF" w:rsidP="00A61A0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076EB" w14:textId="3E70C182" w:rsidR="002608AF" w:rsidRPr="00A61A08" w:rsidRDefault="002608AF" w:rsidP="00A61A08">
    <w:pPr>
      <w:pStyle w:val="Fuzeile"/>
      <w:framePr w:wrap="around" w:vAnchor="text" w:hAnchor="margin" w:y="1"/>
      <w:rPr>
        <w:rStyle w:val="Seitenzahl"/>
        <w:rFonts w:ascii="Arial" w:hAnsi="Arial" w:cs="Arial"/>
        <w:sz w:val="16"/>
        <w:szCs w:val="16"/>
      </w:rPr>
    </w:pPr>
    <w:r w:rsidRPr="00A61A08">
      <w:rPr>
        <w:rStyle w:val="Seitenzahl"/>
        <w:rFonts w:ascii="Arial" w:hAnsi="Arial" w:cs="Arial"/>
        <w:sz w:val="16"/>
        <w:szCs w:val="16"/>
      </w:rPr>
      <w:fldChar w:fldCharType="begin"/>
    </w:r>
    <w:r w:rsidRPr="00A61A08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A61A08">
      <w:rPr>
        <w:rStyle w:val="Seitenzahl"/>
        <w:rFonts w:ascii="Arial" w:hAnsi="Arial" w:cs="Arial"/>
        <w:sz w:val="16"/>
        <w:szCs w:val="16"/>
      </w:rPr>
      <w:fldChar w:fldCharType="separate"/>
    </w:r>
    <w:r w:rsidR="000E3BDC">
      <w:rPr>
        <w:rStyle w:val="Seitenzahl"/>
        <w:rFonts w:ascii="Arial" w:hAnsi="Arial" w:cs="Arial"/>
        <w:noProof/>
        <w:sz w:val="16"/>
        <w:szCs w:val="16"/>
      </w:rPr>
      <w:t>3</w:t>
    </w:r>
    <w:r w:rsidRPr="00A61A08">
      <w:rPr>
        <w:rStyle w:val="Seitenzahl"/>
        <w:rFonts w:ascii="Arial" w:hAnsi="Arial" w:cs="Arial"/>
        <w:sz w:val="16"/>
        <w:szCs w:val="16"/>
      </w:rPr>
      <w:fldChar w:fldCharType="end"/>
    </w:r>
  </w:p>
  <w:p w14:paraId="012EFEF3" w14:textId="77777777" w:rsidR="002608AF" w:rsidRDefault="002608AF" w:rsidP="00A61A08">
    <w:pPr>
      <w:pStyle w:val="Fuzeile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B3366" w14:textId="77777777" w:rsidR="00F27A23" w:rsidRDefault="00F27A23" w:rsidP="002D1296">
      <w:pPr>
        <w:spacing w:after="0" w:line="240" w:lineRule="auto"/>
      </w:pPr>
      <w:r>
        <w:separator/>
      </w:r>
    </w:p>
  </w:footnote>
  <w:footnote w:type="continuationSeparator" w:id="0">
    <w:p w14:paraId="2E9BF9E6" w14:textId="77777777" w:rsidR="00F27A23" w:rsidRDefault="00F27A23" w:rsidP="002D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B083A" w14:textId="77777777" w:rsidR="002608AF" w:rsidRDefault="002608A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39D96A5B" wp14:editId="64D1F468">
          <wp:simplePos x="0" y="0"/>
          <wp:positionH relativeFrom="column">
            <wp:posOffset>-932180</wp:posOffset>
          </wp:positionH>
          <wp:positionV relativeFrom="paragraph">
            <wp:posOffset>-448945</wp:posOffset>
          </wp:positionV>
          <wp:extent cx="7578090" cy="10714355"/>
          <wp:effectExtent l="0" t="0" r="3810" b="0"/>
          <wp:wrapNone/>
          <wp:docPr id="1" name="Bild 4" descr="nur_Logo_29-09-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nur_Logo_29-09-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1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61950" w14:textId="77777777" w:rsidR="002608AF" w:rsidRDefault="002608A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59A2155" wp14:editId="64FD94C4">
          <wp:simplePos x="0" y="0"/>
          <wp:positionH relativeFrom="column">
            <wp:posOffset>-942975</wp:posOffset>
          </wp:positionH>
          <wp:positionV relativeFrom="paragraph">
            <wp:posOffset>-459740</wp:posOffset>
          </wp:positionV>
          <wp:extent cx="7578090" cy="10714355"/>
          <wp:effectExtent l="0" t="0" r="3810" b="0"/>
          <wp:wrapNone/>
          <wp:docPr id="2" name="Bild 6" descr="Pressemitteilung_19-01-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Pressemitteilung_19-01-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1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84BDF"/>
    <w:multiLevelType w:val="hybridMultilevel"/>
    <w:tmpl w:val="88BC28E2"/>
    <w:lvl w:ilvl="0" w:tplc="095E99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BC"/>
    <w:rsid w:val="000070F8"/>
    <w:rsid w:val="00022876"/>
    <w:rsid w:val="00023DE3"/>
    <w:rsid w:val="00032478"/>
    <w:rsid w:val="00033421"/>
    <w:rsid w:val="00064F91"/>
    <w:rsid w:val="000652C3"/>
    <w:rsid w:val="00067766"/>
    <w:rsid w:val="000678C5"/>
    <w:rsid w:val="00071F00"/>
    <w:rsid w:val="00075339"/>
    <w:rsid w:val="00080ADA"/>
    <w:rsid w:val="00082350"/>
    <w:rsid w:val="00083A98"/>
    <w:rsid w:val="00087FEF"/>
    <w:rsid w:val="000B006E"/>
    <w:rsid w:val="000B0531"/>
    <w:rsid w:val="000B70E1"/>
    <w:rsid w:val="000C1D58"/>
    <w:rsid w:val="000C648F"/>
    <w:rsid w:val="000C7105"/>
    <w:rsid w:val="000D1A78"/>
    <w:rsid w:val="000E35D2"/>
    <w:rsid w:val="000E3BDC"/>
    <w:rsid w:val="000E5F91"/>
    <w:rsid w:val="000F3122"/>
    <w:rsid w:val="000F3B0B"/>
    <w:rsid w:val="00102B9D"/>
    <w:rsid w:val="00111683"/>
    <w:rsid w:val="00114891"/>
    <w:rsid w:val="00115354"/>
    <w:rsid w:val="001203FD"/>
    <w:rsid w:val="00130BDE"/>
    <w:rsid w:val="00131756"/>
    <w:rsid w:val="00132B49"/>
    <w:rsid w:val="00153CDA"/>
    <w:rsid w:val="001640E9"/>
    <w:rsid w:val="001807A1"/>
    <w:rsid w:val="00180F07"/>
    <w:rsid w:val="0018603A"/>
    <w:rsid w:val="001960F5"/>
    <w:rsid w:val="00197AB1"/>
    <w:rsid w:val="001A207B"/>
    <w:rsid w:val="001A508B"/>
    <w:rsid w:val="001B1A5F"/>
    <w:rsid w:val="001B41E6"/>
    <w:rsid w:val="001B4366"/>
    <w:rsid w:val="001B7471"/>
    <w:rsid w:val="001C470E"/>
    <w:rsid w:val="001C6F8A"/>
    <w:rsid w:val="001D0DBC"/>
    <w:rsid w:val="001D409F"/>
    <w:rsid w:val="001D4A10"/>
    <w:rsid w:val="001E0F85"/>
    <w:rsid w:val="001E24B6"/>
    <w:rsid w:val="001F0A59"/>
    <w:rsid w:val="001F6718"/>
    <w:rsid w:val="001F7C14"/>
    <w:rsid w:val="002041A1"/>
    <w:rsid w:val="00204746"/>
    <w:rsid w:val="00204E2C"/>
    <w:rsid w:val="00215B9B"/>
    <w:rsid w:val="002222C3"/>
    <w:rsid w:val="002262B6"/>
    <w:rsid w:val="00226B4E"/>
    <w:rsid w:val="00231ED1"/>
    <w:rsid w:val="0023657E"/>
    <w:rsid w:val="00244CFC"/>
    <w:rsid w:val="00246B29"/>
    <w:rsid w:val="002555B6"/>
    <w:rsid w:val="00255887"/>
    <w:rsid w:val="002608AF"/>
    <w:rsid w:val="00273148"/>
    <w:rsid w:val="00283457"/>
    <w:rsid w:val="00283982"/>
    <w:rsid w:val="00290276"/>
    <w:rsid w:val="0029093E"/>
    <w:rsid w:val="002A04BB"/>
    <w:rsid w:val="002A0F68"/>
    <w:rsid w:val="002A64EA"/>
    <w:rsid w:val="002B0B0E"/>
    <w:rsid w:val="002B2AB7"/>
    <w:rsid w:val="002B6D97"/>
    <w:rsid w:val="002C030A"/>
    <w:rsid w:val="002D1296"/>
    <w:rsid w:val="002E37E0"/>
    <w:rsid w:val="002F1708"/>
    <w:rsid w:val="002F31B4"/>
    <w:rsid w:val="002F6104"/>
    <w:rsid w:val="003004E1"/>
    <w:rsid w:val="00303BF9"/>
    <w:rsid w:val="00306B54"/>
    <w:rsid w:val="00311702"/>
    <w:rsid w:val="00316CA7"/>
    <w:rsid w:val="00320ECF"/>
    <w:rsid w:val="00324BCC"/>
    <w:rsid w:val="00327006"/>
    <w:rsid w:val="00332F42"/>
    <w:rsid w:val="0033358E"/>
    <w:rsid w:val="0033603E"/>
    <w:rsid w:val="0033641C"/>
    <w:rsid w:val="00336ABB"/>
    <w:rsid w:val="00337187"/>
    <w:rsid w:val="003377A1"/>
    <w:rsid w:val="00343D7C"/>
    <w:rsid w:val="0034410D"/>
    <w:rsid w:val="003474F8"/>
    <w:rsid w:val="003567C7"/>
    <w:rsid w:val="003606E2"/>
    <w:rsid w:val="00362EB0"/>
    <w:rsid w:val="00363046"/>
    <w:rsid w:val="003654D6"/>
    <w:rsid w:val="003712E1"/>
    <w:rsid w:val="003738ED"/>
    <w:rsid w:val="00375AF7"/>
    <w:rsid w:val="00386BCB"/>
    <w:rsid w:val="003A2FBE"/>
    <w:rsid w:val="003A58A8"/>
    <w:rsid w:val="003A6F27"/>
    <w:rsid w:val="003B339C"/>
    <w:rsid w:val="003B3B75"/>
    <w:rsid w:val="003B4E84"/>
    <w:rsid w:val="003C06F3"/>
    <w:rsid w:val="003C3DE4"/>
    <w:rsid w:val="003C4E15"/>
    <w:rsid w:val="003C4F5E"/>
    <w:rsid w:val="003C7A03"/>
    <w:rsid w:val="003D0827"/>
    <w:rsid w:val="003D0C82"/>
    <w:rsid w:val="003D4F9C"/>
    <w:rsid w:val="003F194C"/>
    <w:rsid w:val="003F1E52"/>
    <w:rsid w:val="003F3165"/>
    <w:rsid w:val="003F3B45"/>
    <w:rsid w:val="003F4E2A"/>
    <w:rsid w:val="003F5504"/>
    <w:rsid w:val="003F675A"/>
    <w:rsid w:val="0040649B"/>
    <w:rsid w:val="00414A78"/>
    <w:rsid w:val="00415EAA"/>
    <w:rsid w:val="00416220"/>
    <w:rsid w:val="00421C8D"/>
    <w:rsid w:val="00424A1E"/>
    <w:rsid w:val="00432E76"/>
    <w:rsid w:val="00436A97"/>
    <w:rsid w:val="0044442D"/>
    <w:rsid w:val="00444619"/>
    <w:rsid w:val="00444BED"/>
    <w:rsid w:val="004461FE"/>
    <w:rsid w:val="00447566"/>
    <w:rsid w:val="00450874"/>
    <w:rsid w:val="004574F1"/>
    <w:rsid w:val="004609DF"/>
    <w:rsid w:val="00464E32"/>
    <w:rsid w:val="00465D22"/>
    <w:rsid w:val="00465E0B"/>
    <w:rsid w:val="00466EC1"/>
    <w:rsid w:val="004765F1"/>
    <w:rsid w:val="00494A18"/>
    <w:rsid w:val="00494F4F"/>
    <w:rsid w:val="004A15F0"/>
    <w:rsid w:val="004A377A"/>
    <w:rsid w:val="004A6617"/>
    <w:rsid w:val="004B4EEA"/>
    <w:rsid w:val="004B5A5B"/>
    <w:rsid w:val="004B5F70"/>
    <w:rsid w:val="004C2AEF"/>
    <w:rsid w:val="004D6C02"/>
    <w:rsid w:val="004E6CFB"/>
    <w:rsid w:val="004F24D5"/>
    <w:rsid w:val="004F5525"/>
    <w:rsid w:val="004F6F38"/>
    <w:rsid w:val="005039E9"/>
    <w:rsid w:val="005062B9"/>
    <w:rsid w:val="00507295"/>
    <w:rsid w:val="005164B4"/>
    <w:rsid w:val="00520E36"/>
    <w:rsid w:val="00525B77"/>
    <w:rsid w:val="0054033F"/>
    <w:rsid w:val="00545225"/>
    <w:rsid w:val="00545BD4"/>
    <w:rsid w:val="005501BD"/>
    <w:rsid w:val="00574CBD"/>
    <w:rsid w:val="00575110"/>
    <w:rsid w:val="00581F75"/>
    <w:rsid w:val="00590634"/>
    <w:rsid w:val="005909D9"/>
    <w:rsid w:val="00592F2E"/>
    <w:rsid w:val="005952A9"/>
    <w:rsid w:val="005A6E44"/>
    <w:rsid w:val="005B37CC"/>
    <w:rsid w:val="005B4690"/>
    <w:rsid w:val="005B4EF7"/>
    <w:rsid w:val="005E2914"/>
    <w:rsid w:val="005E6B30"/>
    <w:rsid w:val="005F1ECB"/>
    <w:rsid w:val="005F237E"/>
    <w:rsid w:val="005F24B2"/>
    <w:rsid w:val="00603120"/>
    <w:rsid w:val="00603122"/>
    <w:rsid w:val="0060607A"/>
    <w:rsid w:val="00607367"/>
    <w:rsid w:val="00607D81"/>
    <w:rsid w:val="00607DA1"/>
    <w:rsid w:val="00615E53"/>
    <w:rsid w:val="00620802"/>
    <w:rsid w:val="00621385"/>
    <w:rsid w:val="0062237C"/>
    <w:rsid w:val="00622CA2"/>
    <w:rsid w:val="0062388A"/>
    <w:rsid w:val="006260B0"/>
    <w:rsid w:val="00627EC1"/>
    <w:rsid w:val="00630398"/>
    <w:rsid w:val="00630E33"/>
    <w:rsid w:val="00632921"/>
    <w:rsid w:val="00636545"/>
    <w:rsid w:val="00644C26"/>
    <w:rsid w:val="00646DB4"/>
    <w:rsid w:val="00651A2B"/>
    <w:rsid w:val="00651AA4"/>
    <w:rsid w:val="00652F08"/>
    <w:rsid w:val="006577F1"/>
    <w:rsid w:val="00671C3C"/>
    <w:rsid w:val="00676AD2"/>
    <w:rsid w:val="006770AE"/>
    <w:rsid w:val="006A1787"/>
    <w:rsid w:val="006A781A"/>
    <w:rsid w:val="006B25AE"/>
    <w:rsid w:val="006B2B5F"/>
    <w:rsid w:val="006C0729"/>
    <w:rsid w:val="006C2ABE"/>
    <w:rsid w:val="006C7B93"/>
    <w:rsid w:val="006D164C"/>
    <w:rsid w:val="006D5999"/>
    <w:rsid w:val="006D7D84"/>
    <w:rsid w:val="006E5812"/>
    <w:rsid w:val="0070033A"/>
    <w:rsid w:val="0070055C"/>
    <w:rsid w:val="00703A34"/>
    <w:rsid w:val="00703BCC"/>
    <w:rsid w:val="0071187B"/>
    <w:rsid w:val="007124B1"/>
    <w:rsid w:val="00715C55"/>
    <w:rsid w:val="00716663"/>
    <w:rsid w:val="007257A6"/>
    <w:rsid w:val="0072624E"/>
    <w:rsid w:val="00734BB1"/>
    <w:rsid w:val="0073648D"/>
    <w:rsid w:val="00750A8E"/>
    <w:rsid w:val="007523CC"/>
    <w:rsid w:val="007538A0"/>
    <w:rsid w:val="00761F3D"/>
    <w:rsid w:val="00763E4B"/>
    <w:rsid w:val="00771AD4"/>
    <w:rsid w:val="00773E5E"/>
    <w:rsid w:val="0077537C"/>
    <w:rsid w:val="00777F87"/>
    <w:rsid w:val="0078302E"/>
    <w:rsid w:val="007848C3"/>
    <w:rsid w:val="007861FA"/>
    <w:rsid w:val="00797E03"/>
    <w:rsid w:val="007A3C40"/>
    <w:rsid w:val="007B58A4"/>
    <w:rsid w:val="007C24BB"/>
    <w:rsid w:val="007C4DD9"/>
    <w:rsid w:val="007D726C"/>
    <w:rsid w:val="007E025C"/>
    <w:rsid w:val="007E5839"/>
    <w:rsid w:val="007F0906"/>
    <w:rsid w:val="007F0F26"/>
    <w:rsid w:val="007F2895"/>
    <w:rsid w:val="007F456E"/>
    <w:rsid w:val="007F526E"/>
    <w:rsid w:val="007F64C4"/>
    <w:rsid w:val="007F77AA"/>
    <w:rsid w:val="00804EF1"/>
    <w:rsid w:val="00805A66"/>
    <w:rsid w:val="008071C8"/>
    <w:rsid w:val="0080720E"/>
    <w:rsid w:val="00810821"/>
    <w:rsid w:val="00812983"/>
    <w:rsid w:val="00812C19"/>
    <w:rsid w:val="00816D75"/>
    <w:rsid w:val="00822996"/>
    <w:rsid w:val="008230C6"/>
    <w:rsid w:val="00823BEE"/>
    <w:rsid w:val="008250BC"/>
    <w:rsid w:val="00830D15"/>
    <w:rsid w:val="008318B6"/>
    <w:rsid w:val="00835DCC"/>
    <w:rsid w:val="008361F9"/>
    <w:rsid w:val="008443BE"/>
    <w:rsid w:val="00852624"/>
    <w:rsid w:val="00857947"/>
    <w:rsid w:val="00861C0E"/>
    <w:rsid w:val="00883CCA"/>
    <w:rsid w:val="00885B15"/>
    <w:rsid w:val="008876A9"/>
    <w:rsid w:val="00890961"/>
    <w:rsid w:val="00893444"/>
    <w:rsid w:val="00894197"/>
    <w:rsid w:val="0089696D"/>
    <w:rsid w:val="00897F35"/>
    <w:rsid w:val="008A2B59"/>
    <w:rsid w:val="008B31CE"/>
    <w:rsid w:val="008B3BC5"/>
    <w:rsid w:val="008B5179"/>
    <w:rsid w:val="008B546A"/>
    <w:rsid w:val="008B6A69"/>
    <w:rsid w:val="008B6E18"/>
    <w:rsid w:val="008B7B5F"/>
    <w:rsid w:val="008C504A"/>
    <w:rsid w:val="008C541F"/>
    <w:rsid w:val="008D0FB0"/>
    <w:rsid w:val="008D250E"/>
    <w:rsid w:val="008D465E"/>
    <w:rsid w:val="008D5756"/>
    <w:rsid w:val="008E1493"/>
    <w:rsid w:val="008E28AC"/>
    <w:rsid w:val="008E296F"/>
    <w:rsid w:val="008E39AD"/>
    <w:rsid w:val="008F355F"/>
    <w:rsid w:val="008F621C"/>
    <w:rsid w:val="00905BAA"/>
    <w:rsid w:val="00910D11"/>
    <w:rsid w:val="009134CC"/>
    <w:rsid w:val="00917828"/>
    <w:rsid w:val="00934860"/>
    <w:rsid w:val="00940A22"/>
    <w:rsid w:val="00947CBC"/>
    <w:rsid w:val="009502BE"/>
    <w:rsid w:val="00953FD8"/>
    <w:rsid w:val="0095443E"/>
    <w:rsid w:val="0095613E"/>
    <w:rsid w:val="00956235"/>
    <w:rsid w:val="00957532"/>
    <w:rsid w:val="0095759C"/>
    <w:rsid w:val="009635EB"/>
    <w:rsid w:val="0096706E"/>
    <w:rsid w:val="00977257"/>
    <w:rsid w:val="00977C61"/>
    <w:rsid w:val="00977D30"/>
    <w:rsid w:val="00982F50"/>
    <w:rsid w:val="009867B2"/>
    <w:rsid w:val="00987BEE"/>
    <w:rsid w:val="00990C0C"/>
    <w:rsid w:val="00991D8D"/>
    <w:rsid w:val="009928DD"/>
    <w:rsid w:val="00992BE1"/>
    <w:rsid w:val="009965FA"/>
    <w:rsid w:val="00996EB2"/>
    <w:rsid w:val="009973BD"/>
    <w:rsid w:val="009B0A4C"/>
    <w:rsid w:val="009B3344"/>
    <w:rsid w:val="009B3F62"/>
    <w:rsid w:val="009C162C"/>
    <w:rsid w:val="009C52D8"/>
    <w:rsid w:val="009D343F"/>
    <w:rsid w:val="009D4259"/>
    <w:rsid w:val="009D66C3"/>
    <w:rsid w:val="009E0587"/>
    <w:rsid w:val="009E42CB"/>
    <w:rsid w:val="009E4A38"/>
    <w:rsid w:val="009F1595"/>
    <w:rsid w:val="009F65BB"/>
    <w:rsid w:val="00A0159C"/>
    <w:rsid w:val="00A04214"/>
    <w:rsid w:val="00A04EBF"/>
    <w:rsid w:val="00A06035"/>
    <w:rsid w:val="00A12A4F"/>
    <w:rsid w:val="00A13CCE"/>
    <w:rsid w:val="00A3548E"/>
    <w:rsid w:val="00A36635"/>
    <w:rsid w:val="00A40979"/>
    <w:rsid w:val="00A41379"/>
    <w:rsid w:val="00A424CB"/>
    <w:rsid w:val="00A53872"/>
    <w:rsid w:val="00A61A08"/>
    <w:rsid w:val="00A61CD5"/>
    <w:rsid w:val="00A76BFB"/>
    <w:rsid w:val="00A86FDD"/>
    <w:rsid w:val="00A90591"/>
    <w:rsid w:val="00A9613C"/>
    <w:rsid w:val="00AA0081"/>
    <w:rsid w:val="00AA1B34"/>
    <w:rsid w:val="00AA680F"/>
    <w:rsid w:val="00AD1787"/>
    <w:rsid w:val="00AD1B5E"/>
    <w:rsid w:val="00AD4B16"/>
    <w:rsid w:val="00AE3858"/>
    <w:rsid w:val="00AE3F8A"/>
    <w:rsid w:val="00AE72B7"/>
    <w:rsid w:val="00AE7840"/>
    <w:rsid w:val="00AE7E33"/>
    <w:rsid w:val="00AF0027"/>
    <w:rsid w:val="00AF4D18"/>
    <w:rsid w:val="00AF6DDC"/>
    <w:rsid w:val="00AF7DF1"/>
    <w:rsid w:val="00B02618"/>
    <w:rsid w:val="00B03E9F"/>
    <w:rsid w:val="00B10A20"/>
    <w:rsid w:val="00B14A2F"/>
    <w:rsid w:val="00B40A4C"/>
    <w:rsid w:val="00B41E51"/>
    <w:rsid w:val="00B428A8"/>
    <w:rsid w:val="00B43731"/>
    <w:rsid w:val="00B43F0F"/>
    <w:rsid w:val="00B51D22"/>
    <w:rsid w:val="00B57392"/>
    <w:rsid w:val="00B62403"/>
    <w:rsid w:val="00B631B8"/>
    <w:rsid w:val="00B70099"/>
    <w:rsid w:val="00B743C3"/>
    <w:rsid w:val="00B83B8B"/>
    <w:rsid w:val="00B91B6B"/>
    <w:rsid w:val="00B926F6"/>
    <w:rsid w:val="00B92F1F"/>
    <w:rsid w:val="00B93DEC"/>
    <w:rsid w:val="00B97AC4"/>
    <w:rsid w:val="00BA3232"/>
    <w:rsid w:val="00BA7419"/>
    <w:rsid w:val="00BB5659"/>
    <w:rsid w:val="00BB7279"/>
    <w:rsid w:val="00BC298E"/>
    <w:rsid w:val="00BC333D"/>
    <w:rsid w:val="00BC548F"/>
    <w:rsid w:val="00BC5CF5"/>
    <w:rsid w:val="00BD3E7D"/>
    <w:rsid w:val="00BE0AF5"/>
    <w:rsid w:val="00BE3395"/>
    <w:rsid w:val="00BF45F2"/>
    <w:rsid w:val="00BF517D"/>
    <w:rsid w:val="00C01D95"/>
    <w:rsid w:val="00C04A08"/>
    <w:rsid w:val="00C17D5D"/>
    <w:rsid w:val="00C21A49"/>
    <w:rsid w:val="00C22709"/>
    <w:rsid w:val="00C2342A"/>
    <w:rsid w:val="00C340D9"/>
    <w:rsid w:val="00C3432F"/>
    <w:rsid w:val="00C475F3"/>
    <w:rsid w:val="00C535F3"/>
    <w:rsid w:val="00C65BC5"/>
    <w:rsid w:val="00C665D8"/>
    <w:rsid w:val="00C66AA9"/>
    <w:rsid w:val="00C677D5"/>
    <w:rsid w:val="00C6791F"/>
    <w:rsid w:val="00C725D8"/>
    <w:rsid w:val="00C74ACA"/>
    <w:rsid w:val="00C97307"/>
    <w:rsid w:val="00C97340"/>
    <w:rsid w:val="00CA226D"/>
    <w:rsid w:val="00CA5F93"/>
    <w:rsid w:val="00CB4FCF"/>
    <w:rsid w:val="00CC58E3"/>
    <w:rsid w:val="00CC5B04"/>
    <w:rsid w:val="00CD2B3A"/>
    <w:rsid w:val="00CD5436"/>
    <w:rsid w:val="00CD7758"/>
    <w:rsid w:val="00CE063A"/>
    <w:rsid w:val="00CE51BB"/>
    <w:rsid w:val="00CE6C89"/>
    <w:rsid w:val="00CF3073"/>
    <w:rsid w:val="00CF5FD7"/>
    <w:rsid w:val="00CF77F1"/>
    <w:rsid w:val="00D04A37"/>
    <w:rsid w:val="00D10B94"/>
    <w:rsid w:val="00D14B13"/>
    <w:rsid w:val="00D15712"/>
    <w:rsid w:val="00D162BF"/>
    <w:rsid w:val="00D2166B"/>
    <w:rsid w:val="00D22695"/>
    <w:rsid w:val="00D244EE"/>
    <w:rsid w:val="00D25813"/>
    <w:rsid w:val="00D3253E"/>
    <w:rsid w:val="00D33D77"/>
    <w:rsid w:val="00D422C0"/>
    <w:rsid w:val="00D456C7"/>
    <w:rsid w:val="00D4581E"/>
    <w:rsid w:val="00D530DD"/>
    <w:rsid w:val="00D53ED4"/>
    <w:rsid w:val="00D557DC"/>
    <w:rsid w:val="00D5618D"/>
    <w:rsid w:val="00D60774"/>
    <w:rsid w:val="00D61C11"/>
    <w:rsid w:val="00D6379F"/>
    <w:rsid w:val="00D65616"/>
    <w:rsid w:val="00D65E1B"/>
    <w:rsid w:val="00D77E1B"/>
    <w:rsid w:val="00D802DC"/>
    <w:rsid w:val="00D838F6"/>
    <w:rsid w:val="00D86103"/>
    <w:rsid w:val="00D9329E"/>
    <w:rsid w:val="00D954C2"/>
    <w:rsid w:val="00D96BFB"/>
    <w:rsid w:val="00DA1021"/>
    <w:rsid w:val="00DA3A37"/>
    <w:rsid w:val="00DB1121"/>
    <w:rsid w:val="00DC06C0"/>
    <w:rsid w:val="00DC609B"/>
    <w:rsid w:val="00DD0A04"/>
    <w:rsid w:val="00DD23FA"/>
    <w:rsid w:val="00DE19FC"/>
    <w:rsid w:val="00DE3599"/>
    <w:rsid w:val="00DE661B"/>
    <w:rsid w:val="00DE6C51"/>
    <w:rsid w:val="00DF0DC8"/>
    <w:rsid w:val="00DF129B"/>
    <w:rsid w:val="00DF14AD"/>
    <w:rsid w:val="00DF30F3"/>
    <w:rsid w:val="00DF6AEF"/>
    <w:rsid w:val="00E019D9"/>
    <w:rsid w:val="00E05E41"/>
    <w:rsid w:val="00E06369"/>
    <w:rsid w:val="00E10300"/>
    <w:rsid w:val="00E1260E"/>
    <w:rsid w:val="00E227BD"/>
    <w:rsid w:val="00E30BCE"/>
    <w:rsid w:val="00E317FB"/>
    <w:rsid w:val="00E34DB8"/>
    <w:rsid w:val="00E37E34"/>
    <w:rsid w:val="00E46F1F"/>
    <w:rsid w:val="00E53340"/>
    <w:rsid w:val="00E65494"/>
    <w:rsid w:val="00E65B12"/>
    <w:rsid w:val="00E707C1"/>
    <w:rsid w:val="00E73029"/>
    <w:rsid w:val="00E81FB6"/>
    <w:rsid w:val="00E85263"/>
    <w:rsid w:val="00E91EFB"/>
    <w:rsid w:val="00E96811"/>
    <w:rsid w:val="00EA3953"/>
    <w:rsid w:val="00EA4C94"/>
    <w:rsid w:val="00EB5C40"/>
    <w:rsid w:val="00EC46B6"/>
    <w:rsid w:val="00ED3C3B"/>
    <w:rsid w:val="00ED5E80"/>
    <w:rsid w:val="00EE4B4D"/>
    <w:rsid w:val="00EE50EF"/>
    <w:rsid w:val="00EF08F0"/>
    <w:rsid w:val="00EF13E8"/>
    <w:rsid w:val="00EF2BE9"/>
    <w:rsid w:val="00F1106B"/>
    <w:rsid w:val="00F12EF6"/>
    <w:rsid w:val="00F13AC5"/>
    <w:rsid w:val="00F15823"/>
    <w:rsid w:val="00F25559"/>
    <w:rsid w:val="00F25F1B"/>
    <w:rsid w:val="00F27A23"/>
    <w:rsid w:val="00F32C3D"/>
    <w:rsid w:val="00F34A88"/>
    <w:rsid w:val="00F359A8"/>
    <w:rsid w:val="00F363FF"/>
    <w:rsid w:val="00F3729F"/>
    <w:rsid w:val="00F474B6"/>
    <w:rsid w:val="00F52525"/>
    <w:rsid w:val="00F53360"/>
    <w:rsid w:val="00F607C4"/>
    <w:rsid w:val="00F60E6F"/>
    <w:rsid w:val="00F6504C"/>
    <w:rsid w:val="00F65CEE"/>
    <w:rsid w:val="00F66B67"/>
    <w:rsid w:val="00F75720"/>
    <w:rsid w:val="00F8059B"/>
    <w:rsid w:val="00F835B2"/>
    <w:rsid w:val="00F836FC"/>
    <w:rsid w:val="00F926D3"/>
    <w:rsid w:val="00F97468"/>
    <w:rsid w:val="00FA4F7E"/>
    <w:rsid w:val="00FA55C7"/>
    <w:rsid w:val="00FA7E7D"/>
    <w:rsid w:val="00FB1E0A"/>
    <w:rsid w:val="00FC20A3"/>
    <w:rsid w:val="00FC2800"/>
    <w:rsid w:val="00FC42B6"/>
    <w:rsid w:val="00FD340B"/>
    <w:rsid w:val="00FD6102"/>
    <w:rsid w:val="00FD6E74"/>
    <w:rsid w:val="00FE3C1A"/>
    <w:rsid w:val="00FE4811"/>
    <w:rsid w:val="00FE7BED"/>
    <w:rsid w:val="00FF2977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786E915"/>
  <w15:docId w15:val="{4F7BF962-C102-45EC-A474-3A7B1C54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24D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1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semiHidden/>
    <w:locked/>
    <w:rsid w:val="002D1296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2D1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locked/>
    <w:rsid w:val="002D1296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2D1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2D1296"/>
    <w:rPr>
      <w:rFonts w:ascii="Tahoma" w:hAnsi="Tahoma" w:cs="Tahoma"/>
      <w:sz w:val="16"/>
      <w:szCs w:val="16"/>
    </w:rPr>
  </w:style>
  <w:style w:type="paragraph" w:styleId="KeinLeerraum">
    <w:name w:val="No Spacing"/>
    <w:uiPriority w:val="99"/>
    <w:qFormat/>
    <w:rsid w:val="00D422C0"/>
    <w:rPr>
      <w:sz w:val="22"/>
      <w:szCs w:val="22"/>
      <w:lang w:eastAsia="en-US"/>
    </w:rPr>
  </w:style>
  <w:style w:type="paragraph" w:customStyle="1" w:styleId="Textnormal">
    <w:name w:val="Text normal"/>
    <w:basedOn w:val="Standard"/>
    <w:link w:val="TextnormalZchn"/>
    <w:uiPriority w:val="99"/>
    <w:rsid w:val="00D422C0"/>
    <w:pPr>
      <w:tabs>
        <w:tab w:val="left" w:pos="7513"/>
      </w:tabs>
      <w:spacing w:after="0" w:line="240" w:lineRule="auto"/>
    </w:pPr>
    <w:rPr>
      <w:rFonts w:ascii="Arial" w:hAnsi="Arial"/>
      <w:bCs/>
      <w:sz w:val="20"/>
      <w:szCs w:val="20"/>
      <w:lang w:val="en-US" w:eastAsia="de-DE"/>
    </w:rPr>
  </w:style>
  <w:style w:type="character" w:customStyle="1" w:styleId="TextnormalZchn">
    <w:name w:val="Text normal Zchn"/>
    <w:link w:val="Textnormal"/>
    <w:uiPriority w:val="99"/>
    <w:locked/>
    <w:rsid w:val="00D422C0"/>
    <w:rPr>
      <w:rFonts w:ascii="Arial" w:hAnsi="Arial"/>
      <w:lang w:val="en-US"/>
    </w:rPr>
  </w:style>
  <w:style w:type="paragraph" w:customStyle="1" w:styleId="Textfett">
    <w:name w:val="Text fett"/>
    <w:basedOn w:val="Textnormal"/>
    <w:link w:val="TextfettZchn"/>
    <w:uiPriority w:val="99"/>
    <w:rsid w:val="00D422C0"/>
    <w:rPr>
      <w:b/>
    </w:rPr>
  </w:style>
  <w:style w:type="character" w:customStyle="1" w:styleId="TextfettZchn">
    <w:name w:val="Text fett Zchn"/>
    <w:link w:val="Textfett"/>
    <w:uiPriority w:val="99"/>
    <w:locked/>
    <w:rsid w:val="00D422C0"/>
    <w:rPr>
      <w:rFonts w:ascii="Arial" w:hAnsi="Arial"/>
      <w:b/>
      <w:lang w:val="en-US"/>
    </w:rPr>
  </w:style>
  <w:style w:type="paragraph" w:customStyle="1" w:styleId="EinfacherAbsatz">
    <w:name w:val="[Einfacher Absatz]"/>
    <w:basedOn w:val="Standard"/>
    <w:uiPriority w:val="99"/>
    <w:rsid w:val="008250BC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styleId="Textkrper">
    <w:name w:val="Body Text"/>
    <w:basedOn w:val="Standard"/>
    <w:link w:val="TextkrperZchn"/>
    <w:uiPriority w:val="99"/>
    <w:semiHidden/>
    <w:rsid w:val="008250BC"/>
    <w:pPr>
      <w:autoSpaceDE w:val="0"/>
      <w:autoSpaceDN w:val="0"/>
      <w:adjustRightInd w:val="0"/>
      <w:spacing w:line="220" w:lineRule="exact"/>
      <w:ind w:right="1984"/>
    </w:pPr>
    <w:rPr>
      <w:rFonts w:ascii="Arial" w:hAnsi="Arial" w:cs="Arial"/>
      <w:b/>
      <w:sz w:val="20"/>
    </w:rPr>
  </w:style>
  <w:style w:type="character" w:customStyle="1" w:styleId="TextkrperZchn">
    <w:name w:val="Textkörper Zchn"/>
    <w:link w:val="Textkrper"/>
    <w:uiPriority w:val="99"/>
    <w:semiHidden/>
    <w:locked/>
    <w:rsid w:val="008250BC"/>
    <w:rPr>
      <w:rFonts w:ascii="Arial" w:hAnsi="Arial" w:cs="Arial"/>
      <w:b/>
      <w:sz w:val="22"/>
      <w:szCs w:val="22"/>
      <w:lang w:eastAsia="en-US"/>
    </w:rPr>
  </w:style>
  <w:style w:type="paragraph" w:styleId="Listenabsatz">
    <w:name w:val="List Paragraph"/>
    <w:basedOn w:val="Standard"/>
    <w:uiPriority w:val="99"/>
    <w:qFormat/>
    <w:rsid w:val="008250BC"/>
    <w:pPr>
      <w:spacing w:line="320" w:lineRule="exact"/>
      <w:ind w:left="720"/>
      <w:contextualSpacing/>
    </w:pPr>
    <w:rPr>
      <w:rFonts w:ascii="Arial" w:hAnsi="Arial"/>
      <w:b/>
      <w:sz w:val="24"/>
    </w:rPr>
  </w:style>
  <w:style w:type="character" w:styleId="Kommentarzeichen">
    <w:name w:val="annotation reference"/>
    <w:uiPriority w:val="99"/>
    <w:semiHidden/>
    <w:rsid w:val="00244CF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244CF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244CFC"/>
    <w:rPr>
      <w:rFonts w:cs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44CF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sid w:val="00244CFC"/>
    <w:rPr>
      <w:rFonts w:cs="Times New Roman"/>
      <w:b/>
      <w:bCs/>
      <w:lang w:eastAsia="en-US"/>
    </w:rPr>
  </w:style>
  <w:style w:type="paragraph" w:customStyle="1" w:styleId="ox-401da41fab-msonormal">
    <w:name w:val="ox-401da41fab-msonormal"/>
    <w:basedOn w:val="Standard"/>
    <w:uiPriority w:val="99"/>
    <w:rsid w:val="00D14B13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de-DE"/>
    </w:rPr>
  </w:style>
  <w:style w:type="character" w:styleId="Hyperlink">
    <w:name w:val="Hyperlink"/>
    <w:uiPriority w:val="99"/>
    <w:rsid w:val="00306B54"/>
    <w:rPr>
      <w:rFonts w:cs="Times New Roman"/>
      <w:color w:val="0000FF"/>
      <w:u w:val="single"/>
    </w:rPr>
  </w:style>
  <w:style w:type="character" w:styleId="Seitenzahl">
    <w:name w:val="page number"/>
    <w:uiPriority w:val="99"/>
    <w:semiHidden/>
    <w:rsid w:val="00A61A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6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alite.com/de/produkte/twingle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.hachenberg@oktalite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995AB-D865-4268-B4F8-900FC145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oktalite GmbH</Company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s.Meyer</dc:creator>
  <cp:keywords/>
  <dc:description/>
  <cp:lastModifiedBy>Hachenberg, Claudia</cp:lastModifiedBy>
  <cp:revision>2</cp:revision>
  <cp:lastPrinted>2017-08-21T11:55:00Z</cp:lastPrinted>
  <dcterms:created xsi:type="dcterms:W3CDTF">2017-11-13T14:17:00Z</dcterms:created>
  <dcterms:modified xsi:type="dcterms:W3CDTF">2017-11-13T14:17:00Z</dcterms:modified>
</cp:coreProperties>
</file>